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34F97F28" w14:textId="77777777" w:rsidR="000A2BF2" w:rsidRPr="00453AF0" w:rsidRDefault="004049EF" w:rsidP="000A2BF2">
      <w:pPr>
        <w:pBdr>
          <w:bottom w:val="single" w:sz="4" w:space="1" w:color="385370"/>
        </w:pBdr>
        <w:rPr>
          <w:rFonts w:ascii="Century Gothic" w:eastAsia="Calibri" w:hAnsi="Century Gothic" w:cs="Tahoma"/>
          <w:b/>
          <w:bCs/>
          <w:color w:val="4F648B"/>
          <w:sz w:val="40"/>
          <w:szCs w:val="40"/>
          <w:lang w:val="pt-PT"/>
        </w:rPr>
      </w:pPr>
      <w:r w:rsidRPr="004049EF">
        <w:rPr>
          <w:rFonts w:ascii="Century Gothic" w:eastAsia="Calibri" w:hAnsi="Century Gothic" w:cs="Tahoma"/>
          <w:b/>
          <w:bCs/>
          <w:color w:val="4F648B"/>
          <w:sz w:val="36"/>
          <w:szCs w:val="36"/>
          <w:lang w:val="pt-PT"/>
        </w:rPr>
        <w:t xml:space="preserve">TERMO </w:t>
      </w:r>
      <w:bookmarkStart w:id="0" w:name="_GoBack"/>
      <w:bookmarkEnd w:id="0"/>
      <w:r w:rsidRPr="004049EF">
        <w:rPr>
          <w:rFonts w:ascii="Century Gothic" w:eastAsia="Calibri" w:hAnsi="Century Gothic" w:cs="Tahoma"/>
          <w:b/>
          <w:bCs/>
          <w:color w:val="4F648B"/>
          <w:sz w:val="36"/>
          <w:szCs w:val="36"/>
          <w:lang w:val="pt-PT"/>
        </w:rPr>
        <w:t xml:space="preserve">DE </w:t>
      </w:r>
      <w:r w:rsidR="00383BFF">
        <w:rPr>
          <w:rFonts w:ascii="Century Gothic" w:eastAsia="Calibri" w:hAnsi="Century Gothic" w:cs="Tahoma"/>
          <w:b/>
          <w:bCs/>
          <w:color w:val="4F648B"/>
          <w:sz w:val="36"/>
          <w:szCs w:val="36"/>
          <w:lang w:val="pt-PT"/>
        </w:rPr>
        <w:t>CONSENTIMENTO INFORMADO PARA EXAME PER-OPERATÓRIO (CONGELAÇÃO)</w:t>
      </w:r>
    </w:p>
    <w:p w14:paraId="628FE81D" w14:textId="77777777" w:rsidR="004049EF" w:rsidRPr="00210E9C" w:rsidRDefault="004049EF" w:rsidP="00210E9C">
      <w:pPr>
        <w:spacing w:line="240" w:lineRule="auto"/>
        <w:ind w:left="432" w:firstLine="708"/>
        <w:rPr>
          <w:rFonts w:ascii="Century Gothic" w:hAnsi="Century Gothic" w:cs="Tahoma"/>
          <w:color w:val="4F6682"/>
          <w:sz w:val="18"/>
          <w:szCs w:val="18"/>
        </w:rPr>
      </w:pPr>
      <w:r w:rsidRPr="00210E9C">
        <w:rPr>
          <w:rFonts w:ascii="Century Gothic" w:hAnsi="Century Gothic" w:cs="Tahoma"/>
          <w:color w:val="4F6682"/>
          <w:sz w:val="18"/>
          <w:szCs w:val="18"/>
        </w:rPr>
        <w:t xml:space="preserve">Eu, ___________________________________________________________________, declaro estar ciente da indicação / solicitação de meu médico(a) cirurgiã(o) assistente, </w:t>
      </w:r>
      <w:proofErr w:type="spellStart"/>
      <w:r w:rsidRPr="00210E9C">
        <w:rPr>
          <w:rFonts w:ascii="Century Gothic" w:hAnsi="Century Gothic" w:cs="Tahoma"/>
          <w:color w:val="4F6682"/>
          <w:sz w:val="18"/>
          <w:szCs w:val="18"/>
        </w:rPr>
        <w:t>Dr</w:t>
      </w:r>
      <w:proofErr w:type="spellEnd"/>
      <w:r w:rsidRPr="00210E9C">
        <w:rPr>
          <w:rFonts w:ascii="Century Gothic" w:hAnsi="Century Gothic" w:cs="Tahoma"/>
          <w:color w:val="4F6682"/>
          <w:sz w:val="18"/>
          <w:szCs w:val="18"/>
        </w:rPr>
        <w:t xml:space="preserve">(a) _________________________________________________________, para realização de Exame </w:t>
      </w:r>
      <w:proofErr w:type="spellStart"/>
      <w:r w:rsidRPr="00210E9C">
        <w:rPr>
          <w:rFonts w:ascii="Century Gothic" w:hAnsi="Century Gothic" w:cs="Tahoma"/>
          <w:color w:val="4F6682"/>
          <w:sz w:val="18"/>
          <w:szCs w:val="18"/>
        </w:rPr>
        <w:t>Per-operatório</w:t>
      </w:r>
      <w:proofErr w:type="spellEnd"/>
      <w:r w:rsidRPr="00210E9C">
        <w:rPr>
          <w:rFonts w:ascii="Century Gothic" w:hAnsi="Century Gothic" w:cs="Tahoma"/>
          <w:color w:val="4F6682"/>
          <w:sz w:val="18"/>
          <w:szCs w:val="18"/>
        </w:rPr>
        <w:t xml:space="preserve"> (Congelação) pela equipe da Patologia do laboratório Fonte Medicina Diagnóstica. O Exame </w:t>
      </w:r>
      <w:proofErr w:type="spellStart"/>
      <w:r w:rsidRPr="00210E9C">
        <w:rPr>
          <w:rFonts w:ascii="Century Gothic" w:hAnsi="Century Gothic" w:cs="Tahoma"/>
          <w:color w:val="4F6682"/>
          <w:sz w:val="18"/>
          <w:szCs w:val="18"/>
        </w:rPr>
        <w:t>Per-operatório</w:t>
      </w:r>
      <w:proofErr w:type="spellEnd"/>
      <w:r w:rsidRPr="00210E9C">
        <w:rPr>
          <w:rFonts w:ascii="Century Gothic" w:hAnsi="Century Gothic" w:cs="Tahoma"/>
          <w:color w:val="4F6682"/>
          <w:sz w:val="18"/>
          <w:szCs w:val="18"/>
        </w:rPr>
        <w:t xml:space="preserve"> (Congelação) será realizado durante a cirurgia a que serei submetido(a) no dia _____/_____/_____ , no hospital __________________________________ para o qual dou minha autorização após ter recebido verbalmente as seguintes informações: </w:t>
      </w:r>
    </w:p>
    <w:p w14:paraId="45C87E6C"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O Exame </w:t>
      </w:r>
      <w:proofErr w:type="spellStart"/>
      <w:r w:rsidRPr="00210E9C">
        <w:rPr>
          <w:rFonts w:ascii="Century Gothic" w:hAnsi="Century Gothic" w:cs="Tahoma"/>
          <w:color w:val="4F6682"/>
          <w:sz w:val="16"/>
          <w:szCs w:val="16"/>
        </w:rPr>
        <w:t>Per-operatório</w:t>
      </w:r>
      <w:proofErr w:type="spellEnd"/>
      <w:r w:rsidRPr="00210E9C">
        <w:rPr>
          <w:rFonts w:ascii="Century Gothic" w:hAnsi="Century Gothic" w:cs="Tahoma"/>
          <w:color w:val="4F6682"/>
          <w:sz w:val="16"/>
          <w:szCs w:val="16"/>
        </w:rPr>
        <w:t xml:space="preserve"> (Congelação) é realizado por médico(a) patologista </w:t>
      </w:r>
      <w:r w:rsidRPr="00617D85">
        <w:rPr>
          <w:rFonts w:ascii="Century Gothic" w:hAnsi="Century Gothic" w:cs="Tahoma"/>
          <w:b/>
          <w:color w:val="4F6682"/>
          <w:sz w:val="16"/>
          <w:szCs w:val="16"/>
        </w:rPr>
        <w:t>dentro do ambiente do centro cirúrgico</w:t>
      </w:r>
      <w:r w:rsidRPr="00210E9C">
        <w:rPr>
          <w:rFonts w:ascii="Century Gothic" w:hAnsi="Century Gothic" w:cs="Tahoma"/>
          <w:color w:val="4F6682"/>
          <w:sz w:val="16"/>
          <w:szCs w:val="16"/>
        </w:rPr>
        <w:t xml:space="preserve"> e tem como finalidade </w:t>
      </w:r>
      <w:r w:rsidRPr="00617D85">
        <w:rPr>
          <w:rFonts w:ascii="Century Gothic" w:hAnsi="Century Gothic" w:cs="Tahoma"/>
          <w:b/>
          <w:color w:val="4F6682"/>
          <w:sz w:val="16"/>
          <w:szCs w:val="16"/>
        </w:rPr>
        <w:t>orientar a equipe cirúrgica</w:t>
      </w:r>
      <w:r w:rsidRPr="00210E9C">
        <w:rPr>
          <w:rFonts w:ascii="Century Gothic" w:hAnsi="Century Gothic" w:cs="Tahoma"/>
          <w:color w:val="4F6682"/>
          <w:sz w:val="16"/>
          <w:szCs w:val="16"/>
        </w:rPr>
        <w:t xml:space="preserve"> quanto ao tipo ou extensão de cirurgia a ser realizada</w:t>
      </w:r>
      <w:r w:rsidR="00210E9C" w:rsidRPr="00210E9C">
        <w:rPr>
          <w:rFonts w:ascii="Century Gothic" w:hAnsi="Century Gothic" w:cs="Tahoma"/>
          <w:color w:val="4F6682"/>
          <w:sz w:val="16"/>
          <w:szCs w:val="16"/>
        </w:rPr>
        <w:t>,</w:t>
      </w:r>
      <w:r w:rsidRPr="00210E9C">
        <w:rPr>
          <w:rFonts w:ascii="Century Gothic" w:hAnsi="Century Gothic" w:cs="Tahoma"/>
          <w:color w:val="4F6682"/>
          <w:sz w:val="16"/>
          <w:szCs w:val="16"/>
        </w:rPr>
        <w:t xml:space="preserve"> após o resultado; </w:t>
      </w:r>
    </w:p>
    <w:p w14:paraId="37A6BF90"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Embora chamado de Exame </w:t>
      </w:r>
      <w:proofErr w:type="spellStart"/>
      <w:r w:rsidRPr="00210E9C">
        <w:rPr>
          <w:rFonts w:ascii="Century Gothic" w:hAnsi="Century Gothic" w:cs="Tahoma"/>
          <w:color w:val="4F6682"/>
          <w:sz w:val="16"/>
          <w:szCs w:val="16"/>
        </w:rPr>
        <w:t>Per-operatório</w:t>
      </w:r>
      <w:proofErr w:type="spellEnd"/>
      <w:r w:rsidRPr="00210E9C">
        <w:rPr>
          <w:rFonts w:ascii="Century Gothic" w:hAnsi="Century Gothic" w:cs="Tahoma"/>
          <w:color w:val="4F6682"/>
          <w:sz w:val="16"/>
          <w:szCs w:val="16"/>
        </w:rPr>
        <w:t xml:space="preserve"> por CONGELAÇÃO, </w:t>
      </w:r>
      <w:r w:rsidRPr="00617D85">
        <w:rPr>
          <w:rFonts w:ascii="Century Gothic" w:hAnsi="Century Gothic" w:cs="Tahoma"/>
          <w:b/>
          <w:color w:val="4F6682"/>
          <w:sz w:val="16"/>
          <w:szCs w:val="16"/>
        </w:rPr>
        <w:t>nem sempre o material a ser examinado é, literalmente, congelado</w:t>
      </w:r>
      <w:r w:rsidRPr="00210E9C">
        <w:rPr>
          <w:rFonts w:ascii="Century Gothic" w:hAnsi="Century Gothic" w:cs="Tahoma"/>
          <w:color w:val="4F6682"/>
          <w:sz w:val="16"/>
          <w:szCs w:val="16"/>
        </w:rPr>
        <w:t>, mantendo-se essa terminologia por tradição; podem ser utilizados outros métodos de avaliação da amostra de acordo com suas características próprias, que s</w:t>
      </w:r>
      <w:r w:rsidR="00210E9C" w:rsidRPr="00210E9C">
        <w:rPr>
          <w:rFonts w:ascii="Century Gothic" w:hAnsi="Century Gothic" w:cs="Tahoma"/>
          <w:color w:val="4F6682"/>
          <w:sz w:val="16"/>
          <w:szCs w:val="16"/>
        </w:rPr>
        <w:t>erão definidos pelo patologista</w:t>
      </w:r>
      <w:r w:rsidRPr="00210E9C">
        <w:rPr>
          <w:rFonts w:ascii="Century Gothic" w:hAnsi="Century Gothic" w:cs="Tahoma"/>
          <w:color w:val="4F6682"/>
          <w:sz w:val="16"/>
          <w:szCs w:val="16"/>
        </w:rPr>
        <w:t xml:space="preserve">; </w:t>
      </w:r>
    </w:p>
    <w:p w14:paraId="130FD859"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Na literatura médica mundial há numerosos trabalhos científicos demonstrando que a técnica do Exame </w:t>
      </w:r>
      <w:proofErr w:type="spellStart"/>
      <w:r w:rsidRPr="00210E9C">
        <w:rPr>
          <w:rFonts w:ascii="Century Gothic" w:hAnsi="Century Gothic" w:cs="Tahoma"/>
          <w:color w:val="4F6682"/>
          <w:sz w:val="16"/>
          <w:szCs w:val="16"/>
        </w:rPr>
        <w:t>Per-operatório</w:t>
      </w:r>
      <w:proofErr w:type="spellEnd"/>
      <w:r w:rsidRPr="00210E9C">
        <w:rPr>
          <w:rFonts w:ascii="Century Gothic" w:hAnsi="Century Gothic" w:cs="Tahoma"/>
          <w:color w:val="4F6682"/>
          <w:sz w:val="16"/>
          <w:szCs w:val="16"/>
        </w:rPr>
        <w:t xml:space="preserve"> (Congelação) tem uma acurácia superior a 90% quando comparada ao exame histopatológico (padrão-ouro= 100%), o que quer dizer que </w:t>
      </w:r>
      <w:r w:rsidRPr="00617D85">
        <w:rPr>
          <w:rFonts w:ascii="Century Gothic" w:hAnsi="Century Gothic" w:cs="Tahoma"/>
          <w:b/>
          <w:color w:val="4F6682"/>
          <w:sz w:val="16"/>
          <w:szCs w:val="16"/>
        </w:rPr>
        <w:t>em até 10% dos casos pode haver resultados inconclusivos ou mesmo discrepância entre os diagnósticos devido a limitações próprias do método</w:t>
      </w:r>
      <w:r w:rsidR="009065B6" w:rsidRPr="00210E9C">
        <w:rPr>
          <w:rFonts w:ascii="Century Gothic" w:hAnsi="Century Gothic" w:cs="Tahoma"/>
          <w:color w:val="4F6682"/>
          <w:sz w:val="16"/>
          <w:szCs w:val="16"/>
        </w:rPr>
        <w:t>;</w:t>
      </w:r>
      <w:r w:rsidRPr="00210E9C">
        <w:rPr>
          <w:rFonts w:ascii="Century Gothic" w:hAnsi="Century Gothic" w:cs="Tahoma"/>
          <w:color w:val="4F6682"/>
          <w:sz w:val="16"/>
          <w:szCs w:val="16"/>
        </w:rPr>
        <w:t xml:space="preserve"> </w:t>
      </w:r>
    </w:p>
    <w:p w14:paraId="61EB8A6C"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O Exame </w:t>
      </w:r>
      <w:proofErr w:type="spellStart"/>
      <w:r w:rsidRPr="00210E9C">
        <w:rPr>
          <w:rFonts w:ascii="Century Gothic" w:hAnsi="Century Gothic" w:cs="Tahoma"/>
          <w:color w:val="4F6682"/>
          <w:sz w:val="16"/>
          <w:szCs w:val="16"/>
        </w:rPr>
        <w:t>Per-operatório</w:t>
      </w:r>
      <w:proofErr w:type="spellEnd"/>
      <w:r w:rsidRPr="00210E9C">
        <w:rPr>
          <w:rFonts w:ascii="Century Gothic" w:hAnsi="Century Gothic" w:cs="Tahoma"/>
          <w:color w:val="4F6682"/>
          <w:sz w:val="16"/>
          <w:szCs w:val="16"/>
        </w:rPr>
        <w:t xml:space="preserve"> </w:t>
      </w:r>
      <w:r w:rsidRPr="00617D85">
        <w:rPr>
          <w:rFonts w:ascii="Century Gothic" w:hAnsi="Century Gothic" w:cs="Tahoma"/>
          <w:b/>
          <w:color w:val="4F6682"/>
          <w:sz w:val="16"/>
          <w:szCs w:val="16"/>
        </w:rPr>
        <w:t>deve ser previamente agendado</w:t>
      </w:r>
      <w:r w:rsidRPr="00210E9C">
        <w:rPr>
          <w:rFonts w:ascii="Century Gothic" w:hAnsi="Century Gothic" w:cs="Tahoma"/>
          <w:color w:val="4F6682"/>
          <w:sz w:val="16"/>
          <w:szCs w:val="16"/>
        </w:rPr>
        <w:t xml:space="preserve"> com o laboratório Fonte Medicina Diagnóstica pelo cirurgião responsável ou pessoa por ele indicada (paciente ou responsável), implicando na permanência de médico patologista nas dependências do centro cirúrgico pelo período necessário para adequada realização do procedimento; </w:t>
      </w:r>
    </w:p>
    <w:p w14:paraId="242A4500"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O </w:t>
      </w:r>
      <w:r w:rsidRPr="00617D85">
        <w:rPr>
          <w:rFonts w:ascii="Century Gothic" w:hAnsi="Century Gothic" w:cs="Tahoma"/>
          <w:b/>
          <w:color w:val="4F6682"/>
          <w:sz w:val="16"/>
          <w:szCs w:val="16"/>
        </w:rPr>
        <w:t xml:space="preserve">pagamento do Exame </w:t>
      </w:r>
      <w:proofErr w:type="spellStart"/>
      <w:r w:rsidRPr="00617D85">
        <w:rPr>
          <w:rFonts w:ascii="Century Gothic" w:hAnsi="Century Gothic" w:cs="Tahoma"/>
          <w:b/>
          <w:color w:val="4F6682"/>
          <w:sz w:val="16"/>
          <w:szCs w:val="16"/>
        </w:rPr>
        <w:t>Per-operatório</w:t>
      </w:r>
      <w:proofErr w:type="spellEnd"/>
      <w:r w:rsidRPr="00210E9C">
        <w:rPr>
          <w:rFonts w:ascii="Century Gothic" w:hAnsi="Century Gothic" w:cs="Tahoma"/>
          <w:color w:val="4F6682"/>
          <w:sz w:val="16"/>
          <w:szCs w:val="16"/>
        </w:rPr>
        <w:t xml:space="preserve"> (Congelação) </w:t>
      </w:r>
      <w:r w:rsidRPr="00617D85">
        <w:rPr>
          <w:rFonts w:ascii="Century Gothic" w:hAnsi="Century Gothic" w:cs="Tahoma"/>
          <w:b/>
          <w:color w:val="4F6682"/>
          <w:sz w:val="16"/>
          <w:szCs w:val="16"/>
        </w:rPr>
        <w:t>e de outros exames</w:t>
      </w:r>
      <w:r w:rsidRPr="00210E9C">
        <w:rPr>
          <w:rFonts w:ascii="Century Gothic" w:hAnsi="Century Gothic" w:cs="Tahoma"/>
          <w:color w:val="4F6682"/>
          <w:sz w:val="16"/>
          <w:szCs w:val="16"/>
        </w:rPr>
        <w:t xml:space="preserve"> anatomopatológicos porventura necessários </w:t>
      </w:r>
      <w:r w:rsidRPr="00617D85">
        <w:rPr>
          <w:rFonts w:ascii="Century Gothic" w:hAnsi="Century Gothic" w:cs="Tahoma"/>
          <w:b/>
          <w:color w:val="4F6682"/>
          <w:sz w:val="16"/>
          <w:szCs w:val="16"/>
        </w:rPr>
        <w:t>é de minha responsabilidade</w:t>
      </w:r>
      <w:r w:rsidRPr="00210E9C">
        <w:rPr>
          <w:rFonts w:ascii="Century Gothic" w:hAnsi="Century Gothic" w:cs="Tahoma"/>
          <w:color w:val="4F6682"/>
          <w:sz w:val="16"/>
          <w:szCs w:val="16"/>
        </w:rPr>
        <w:t xml:space="preserve"> e será realizado diretamente ao laboratório Fonte Medicina Diagnóstica ou seu responsável; </w:t>
      </w:r>
    </w:p>
    <w:p w14:paraId="04A5DCD5" w14:textId="77777777" w:rsidR="00210E9C"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617D85">
        <w:rPr>
          <w:rFonts w:ascii="Century Gothic" w:hAnsi="Century Gothic" w:cs="Tahoma"/>
          <w:b/>
          <w:color w:val="4F6682"/>
          <w:sz w:val="16"/>
          <w:szCs w:val="16"/>
        </w:rPr>
        <w:t>Qualquer mudança no horário previamente combinado deverá ser imediatamente informada ao laboratório</w:t>
      </w:r>
      <w:r w:rsidRPr="00210E9C">
        <w:rPr>
          <w:rFonts w:ascii="Century Gothic" w:hAnsi="Century Gothic" w:cs="Tahoma"/>
          <w:color w:val="4F6682"/>
          <w:sz w:val="16"/>
          <w:szCs w:val="16"/>
        </w:rPr>
        <w:t xml:space="preserve">, que em caso de impossibilidade de </w:t>
      </w:r>
      <w:proofErr w:type="spellStart"/>
      <w:r w:rsidRPr="00210E9C">
        <w:rPr>
          <w:rFonts w:ascii="Century Gothic" w:hAnsi="Century Gothic" w:cs="Tahoma"/>
          <w:color w:val="4F6682"/>
          <w:sz w:val="16"/>
          <w:szCs w:val="16"/>
        </w:rPr>
        <w:t>re-agendamento</w:t>
      </w:r>
      <w:proofErr w:type="spellEnd"/>
      <w:r w:rsidRPr="00210E9C">
        <w:rPr>
          <w:rFonts w:ascii="Century Gothic" w:hAnsi="Century Gothic" w:cs="Tahoma"/>
          <w:color w:val="4F6682"/>
          <w:sz w:val="16"/>
          <w:szCs w:val="16"/>
        </w:rPr>
        <w:t xml:space="preserve"> poderá suspender o exame; </w:t>
      </w:r>
    </w:p>
    <w:p w14:paraId="6A1583F6" w14:textId="77777777" w:rsidR="004049EF" w:rsidRPr="00210E9C" w:rsidRDefault="004049EF" w:rsidP="00210E9C">
      <w:pPr>
        <w:pStyle w:val="PargrafodaLista"/>
        <w:numPr>
          <w:ilvl w:val="0"/>
          <w:numId w:val="47"/>
        </w:numPr>
        <w:spacing w:line="240" w:lineRule="auto"/>
        <w:rPr>
          <w:rFonts w:ascii="Century Gothic" w:hAnsi="Century Gothic" w:cs="Tahoma"/>
          <w:color w:val="4F6682"/>
          <w:sz w:val="16"/>
          <w:szCs w:val="16"/>
        </w:rPr>
      </w:pPr>
      <w:r w:rsidRPr="00210E9C">
        <w:rPr>
          <w:rFonts w:ascii="Century Gothic" w:hAnsi="Century Gothic" w:cs="Tahoma"/>
          <w:color w:val="4F6682"/>
          <w:sz w:val="16"/>
          <w:szCs w:val="16"/>
        </w:rPr>
        <w:t xml:space="preserve">O </w:t>
      </w:r>
      <w:r w:rsidRPr="00617D85">
        <w:rPr>
          <w:rFonts w:ascii="Century Gothic" w:hAnsi="Century Gothic" w:cs="Tahoma"/>
          <w:b/>
          <w:color w:val="4F6682"/>
          <w:sz w:val="16"/>
          <w:szCs w:val="16"/>
        </w:rPr>
        <w:t>transporte das amostras</w:t>
      </w:r>
      <w:r w:rsidRPr="00210E9C">
        <w:rPr>
          <w:rFonts w:ascii="Century Gothic" w:hAnsi="Century Gothic" w:cs="Tahoma"/>
          <w:color w:val="4F6682"/>
          <w:sz w:val="16"/>
          <w:szCs w:val="16"/>
        </w:rPr>
        <w:t xml:space="preserve"> para posterior realização de exame histopatológico e outros exames anatomopatológicos porventura necessários, </w:t>
      </w:r>
      <w:r w:rsidRPr="00617D85">
        <w:rPr>
          <w:rFonts w:ascii="Century Gothic" w:hAnsi="Century Gothic" w:cs="Tahoma"/>
          <w:b/>
          <w:color w:val="4F6682"/>
          <w:sz w:val="16"/>
          <w:szCs w:val="16"/>
        </w:rPr>
        <w:t>ficará aos cuidados do laboratório</w:t>
      </w:r>
      <w:r w:rsidR="00210E9C" w:rsidRPr="00210E9C">
        <w:rPr>
          <w:rFonts w:ascii="Century Gothic" w:hAnsi="Century Gothic" w:cs="Tahoma"/>
          <w:color w:val="4F6682"/>
          <w:sz w:val="16"/>
          <w:szCs w:val="16"/>
        </w:rPr>
        <w:t>,</w:t>
      </w:r>
      <w:r w:rsidRPr="00210E9C">
        <w:rPr>
          <w:rFonts w:ascii="Century Gothic" w:hAnsi="Century Gothic" w:cs="Tahoma"/>
          <w:color w:val="4F6682"/>
          <w:sz w:val="16"/>
          <w:szCs w:val="16"/>
        </w:rPr>
        <w:t xml:space="preserve"> conforme normas definidas pela ANVISA e pelo CFM. Em situações imprevistas, responsável alternativo (familiar ou funcionário d</w:t>
      </w:r>
      <w:r w:rsidR="009065B6" w:rsidRPr="00210E9C">
        <w:rPr>
          <w:rFonts w:ascii="Century Gothic" w:hAnsi="Century Gothic" w:cs="Tahoma"/>
          <w:color w:val="4F6682"/>
          <w:sz w:val="16"/>
          <w:szCs w:val="16"/>
        </w:rPr>
        <w:t>o hospital</w:t>
      </w:r>
      <w:r w:rsidRPr="00210E9C">
        <w:rPr>
          <w:rFonts w:ascii="Century Gothic" w:hAnsi="Century Gothic" w:cs="Tahoma"/>
          <w:color w:val="4F6682"/>
          <w:sz w:val="16"/>
          <w:szCs w:val="16"/>
        </w:rPr>
        <w:t>) poderá providenciar o transporte da amostra.</w:t>
      </w:r>
    </w:p>
    <w:p w14:paraId="56745121" w14:textId="77777777" w:rsidR="004049EF" w:rsidRPr="004049EF" w:rsidRDefault="004049EF" w:rsidP="004049EF">
      <w:pPr>
        <w:ind w:left="432" w:firstLine="708"/>
        <w:rPr>
          <w:rFonts w:ascii="Century Gothic" w:hAnsi="Century Gothic" w:cs="Tahoma"/>
          <w:b/>
          <w:i/>
          <w:color w:val="4F6682"/>
          <w:sz w:val="20"/>
          <w:szCs w:val="20"/>
        </w:rPr>
      </w:pPr>
      <w:r w:rsidRPr="004049EF">
        <w:rPr>
          <w:rFonts w:ascii="Century Gothic" w:hAnsi="Century Gothic" w:cs="Tahoma"/>
          <w:b/>
          <w:i/>
          <w:color w:val="4F6682"/>
          <w:sz w:val="20"/>
          <w:szCs w:val="20"/>
        </w:rPr>
        <w:t xml:space="preserve">Consentimento Pós–Informação </w:t>
      </w:r>
    </w:p>
    <w:p w14:paraId="475933E2" w14:textId="77777777" w:rsidR="00F07FD8" w:rsidRPr="00210E9C" w:rsidRDefault="004049EF" w:rsidP="00210E9C">
      <w:pPr>
        <w:spacing w:line="240" w:lineRule="auto"/>
        <w:ind w:left="432" w:firstLine="708"/>
        <w:rPr>
          <w:rFonts w:ascii="Century Gothic" w:hAnsi="Century Gothic" w:cs="Tahoma"/>
          <w:color w:val="4F6682"/>
          <w:sz w:val="18"/>
          <w:szCs w:val="18"/>
        </w:rPr>
      </w:pPr>
      <w:r w:rsidRPr="00210E9C">
        <w:rPr>
          <w:rFonts w:ascii="Century Gothic" w:hAnsi="Century Gothic" w:cs="Tahoma"/>
          <w:color w:val="4F6682"/>
          <w:sz w:val="18"/>
          <w:szCs w:val="18"/>
        </w:rPr>
        <w:t xml:space="preserve">Tendo em vista tudo anteriormente exposto e a mim informado, declaro que entendi a explicação e autorizo a realização do procedimento do Exame </w:t>
      </w:r>
      <w:proofErr w:type="spellStart"/>
      <w:r w:rsidRPr="00210E9C">
        <w:rPr>
          <w:rFonts w:ascii="Century Gothic" w:hAnsi="Century Gothic" w:cs="Tahoma"/>
          <w:color w:val="4F6682"/>
          <w:sz w:val="18"/>
          <w:szCs w:val="18"/>
        </w:rPr>
        <w:t>Per-operatório</w:t>
      </w:r>
      <w:proofErr w:type="spellEnd"/>
      <w:r w:rsidRPr="00210E9C">
        <w:rPr>
          <w:rFonts w:ascii="Century Gothic" w:hAnsi="Century Gothic" w:cs="Tahoma"/>
          <w:color w:val="4F6682"/>
          <w:sz w:val="18"/>
          <w:szCs w:val="18"/>
        </w:rPr>
        <w:t xml:space="preserve"> (Congelação) e de outros exames anatomopatológicos porventura necessários. Este documento é emitido em duas vias que serão ambas assinadas por mim e pelo Médico Patologista / Responsável Fonte MD, ficando uma via com cada um de nós. </w:t>
      </w:r>
    </w:p>
    <w:p w14:paraId="44283739" w14:textId="77777777" w:rsidR="00F07FD8" w:rsidRPr="00210E9C" w:rsidRDefault="004049EF" w:rsidP="00210E9C">
      <w:pPr>
        <w:ind w:left="432" w:firstLine="708"/>
        <w:rPr>
          <w:rFonts w:ascii="Century Gothic" w:hAnsi="Century Gothic" w:cs="Tahoma"/>
          <w:color w:val="4F6682"/>
          <w:sz w:val="18"/>
          <w:szCs w:val="18"/>
        </w:rPr>
      </w:pPr>
      <w:r w:rsidRPr="00210E9C">
        <w:rPr>
          <w:rFonts w:ascii="Century Gothic" w:hAnsi="Century Gothic" w:cs="Tahoma"/>
          <w:color w:val="4F6682"/>
          <w:sz w:val="18"/>
          <w:szCs w:val="18"/>
        </w:rPr>
        <w:t>Data: __</w:t>
      </w:r>
      <w:r w:rsidR="00C3783C" w:rsidRPr="00210E9C">
        <w:rPr>
          <w:rFonts w:ascii="Century Gothic" w:hAnsi="Century Gothic" w:cs="Tahoma"/>
          <w:color w:val="4F6682"/>
          <w:sz w:val="18"/>
          <w:szCs w:val="18"/>
        </w:rPr>
        <w:t>_</w:t>
      </w:r>
      <w:r w:rsidRPr="00210E9C">
        <w:rPr>
          <w:rFonts w:ascii="Century Gothic" w:hAnsi="Century Gothic" w:cs="Tahoma"/>
          <w:color w:val="4F6682"/>
          <w:sz w:val="18"/>
          <w:szCs w:val="18"/>
        </w:rPr>
        <w:t xml:space="preserve">__/ </w:t>
      </w:r>
      <w:r w:rsidR="00C3783C" w:rsidRPr="00210E9C">
        <w:rPr>
          <w:rFonts w:ascii="Century Gothic" w:hAnsi="Century Gothic" w:cs="Tahoma"/>
          <w:color w:val="4F6682"/>
          <w:sz w:val="18"/>
          <w:szCs w:val="18"/>
        </w:rPr>
        <w:t>__</w:t>
      </w:r>
      <w:r w:rsidRPr="00210E9C">
        <w:rPr>
          <w:rFonts w:ascii="Century Gothic" w:hAnsi="Century Gothic" w:cs="Tahoma"/>
          <w:color w:val="4F6682"/>
          <w:sz w:val="18"/>
          <w:szCs w:val="18"/>
        </w:rPr>
        <w:t>____/ ___</w:t>
      </w:r>
      <w:r w:rsidR="00C3783C" w:rsidRPr="00210E9C">
        <w:rPr>
          <w:rFonts w:ascii="Century Gothic" w:hAnsi="Century Gothic" w:cs="Tahoma"/>
          <w:color w:val="4F6682"/>
          <w:sz w:val="18"/>
          <w:szCs w:val="18"/>
        </w:rPr>
        <w:t>_</w:t>
      </w:r>
      <w:r w:rsidRPr="00210E9C">
        <w:rPr>
          <w:rFonts w:ascii="Century Gothic" w:hAnsi="Century Gothic" w:cs="Tahoma"/>
          <w:color w:val="4F6682"/>
          <w:sz w:val="18"/>
          <w:szCs w:val="18"/>
        </w:rPr>
        <w:t>__</w:t>
      </w:r>
    </w:p>
    <w:tbl>
      <w:tblPr>
        <w:tblStyle w:val="Tabelacomgrade"/>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819"/>
      </w:tblGrid>
      <w:tr w:rsidR="00210E9C" w:rsidRPr="00210E9C" w14:paraId="5C804AC1" w14:textId="77777777" w:rsidTr="00210E9C">
        <w:tc>
          <w:tcPr>
            <w:tcW w:w="4496" w:type="dxa"/>
          </w:tcPr>
          <w:p w14:paraId="55DB628B" w14:textId="77777777" w:rsidR="00210E9C" w:rsidRPr="00210E9C" w:rsidRDefault="00210E9C" w:rsidP="00210E9C">
            <w:pPr>
              <w:spacing w:before="0" w:after="0" w:line="240" w:lineRule="auto"/>
              <w:ind w:left="16" w:hanging="16"/>
              <w:jc w:val="center"/>
              <w:rPr>
                <w:rFonts w:ascii="Century Gothic" w:hAnsi="Century Gothic" w:cs="Tahoma"/>
                <w:color w:val="4F6682"/>
                <w:sz w:val="18"/>
                <w:szCs w:val="18"/>
              </w:rPr>
            </w:pPr>
            <w:r w:rsidRPr="00210E9C">
              <w:rPr>
                <w:rFonts w:ascii="Century Gothic" w:hAnsi="Century Gothic" w:cs="Tahoma"/>
                <w:color w:val="4F6682"/>
                <w:sz w:val="18"/>
                <w:szCs w:val="18"/>
              </w:rPr>
              <w:t>Valor acordado (R$): _____________________</w:t>
            </w:r>
          </w:p>
          <w:p w14:paraId="5C604A5B" w14:textId="77777777" w:rsidR="00210E9C" w:rsidRPr="00210E9C" w:rsidRDefault="00210E9C" w:rsidP="00210E9C">
            <w:pPr>
              <w:tabs>
                <w:tab w:val="left" w:pos="720"/>
                <w:tab w:val="center" w:pos="2401"/>
              </w:tabs>
              <w:spacing w:before="0" w:after="0" w:line="240" w:lineRule="auto"/>
              <w:ind w:left="432" w:hanging="16"/>
              <w:jc w:val="center"/>
              <w:rPr>
                <w:rFonts w:ascii="Century Gothic" w:hAnsi="Century Gothic" w:cs="Tahoma"/>
                <w:color w:val="4F6682"/>
                <w:sz w:val="18"/>
                <w:szCs w:val="18"/>
              </w:rPr>
            </w:pPr>
          </w:p>
        </w:tc>
        <w:tc>
          <w:tcPr>
            <w:tcW w:w="4819" w:type="dxa"/>
          </w:tcPr>
          <w:p w14:paraId="7511796B" w14:textId="77777777" w:rsidR="00210E9C" w:rsidRPr="00210E9C" w:rsidRDefault="00210E9C" w:rsidP="00210E9C">
            <w:pPr>
              <w:spacing w:before="0" w:after="0" w:line="240" w:lineRule="auto"/>
              <w:ind w:left="257"/>
              <w:rPr>
                <w:rFonts w:ascii="Century Gothic" w:hAnsi="Century Gothic" w:cs="Tahoma"/>
                <w:color w:val="4F6682"/>
                <w:sz w:val="18"/>
                <w:szCs w:val="18"/>
              </w:rPr>
            </w:pPr>
            <w:r w:rsidRPr="00210E9C">
              <w:rPr>
                <w:rFonts w:ascii="Century Gothic" w:hAnsi="Century Gothic" w:cs="Tahoma"/>
                <w:color w:val="4F6682"/>
                <w:sz w:val="18"/>
                <w:szCs w:val="18"/>
              </w:rPr>
              <w:t>Forma de pagamento: ____________________</w:t>
            </w:r>
          </w:p>
          <w:p w14:paraId="3A6C0172" w14:textId="77777777" w:rsidR="00210E9C" w:rsidRPr="00210E9C" w:rsidRDefault="00210E9C" w:rsidP="00210E9C">
            <w:pPr>
              <w:spacing w:before="0" w:after="0" w:line="240" w:lineRule="auto"/>
              <w:ind w:left="432" w:hanging="62"/>
              <w:jc w:val="center"/>
              <w:rPr>
                <w:rFonts w:ascii="Century Gothic" w:hAnsi="Century Gothic" w:cs="Tahoma"/>
                <w:color w:val="4F6682"/>
                <w:sz w:val="18"/>
                <w:szCs w:val="18"/>
              </w:rPr>
            </w:pPr>
          </w:p>
        </w:tc>
      </w:tr>
    </w:tbl>
    <w:p w14:paraId="40C0ADDF" w14:textId="77777777" w:rsidR="00210E9C" w:rsidRPr="00DF4061" w:rsidRDefault="00F07FD8" w:rsidP="00DF4061">
      <w:pPr>
        <w:spacing w:before="0" w:line="240" w:lineRule="auto"/>
        <w:ind w:left="426"/>
        <w:rPr>
          <w:rFonts w:ascii="Century Gothic" w:hAnsi="Century Gothic" w:cs="Tahoma"/>
          <w:color w:val="4F6682"/>
          <w:sz w:val="12"/>
          <w:szCs w:val="12"/>
        </w:rPr>
      </w:pPr>
      <w:r w:rsidRPr="00DF4061">
        <w:rPr>
          <w:rFonts w:ascii="Century Gothic" w:hAnsi="Century Gothic" w:cs="Tahoma"/>
          <w:color w:val="4F6682"/>
          <w:sz w:val="12"/>
          <w:szCs w:val="12"/>
        </w:rPr>
        <w:t>(se depósito bancário, considerar banco Bradesco, agência 2807, conta 14940-3, Fonte Medicina Diagnóstica, CNPJ 07.144.297/0001-08)</w:t>
      </w:r>
    </w:p>
    <w:tbl>
      <w:tblPr>
        <w:tblStyle w:val="Tabelacomgrade"/>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168"/>
        <w:gridCol w:w="1087"/>
      </w:tblGrid>
      <w:tr w:rsidR="00DF4061" w14:paraId="344ABB05" w14:textId="77777777" w:rsidTr="00DF4061">
        <w:tc>
          <w:tcPr>
            <w:tcW w:w="4167" w:type="dxa"/>
          </w:tcPr>
          <w:p w14:paraId="3ADB2319" w14:textId="77777777" w:rsidR="00DF4061" w:rsidRPr="00210E9C" w:rsidRDefault="00DF4061" w:rsidP="00AD2160">
            <w:pPr>
              <w:spacing w:line="240" w:lineRule="auto"/>
              <w:ind w:left="132"/>
              <w:jc w:val="center"/>
              <w:rPr>
                <w:rFonts w:ascii="Century Gothic" w:hAnsi="Century Gothic" w:cs="Tahoma"/>
                <w:color w:val="4F6682"/>
                <w:sz w:val="18"/>
                <w:szCs w:val="18"/>
              </w:rPr>
            </w:pPr>
            <w:r w:rsidRPr="00210E9C">
              <w:rPr>
                <w:rFonts w:ascii="Century Gothic" w:hAnsi="Century Gothic" w:cs="Tahoma"/>
                <w:color w:val="4F6682"/>
                <w:sz w:val="18"/>
                <w:szCs w:val="18"/>
              </w:rPr>
              <w:t>__________________________________</w:t>
            </w:r>
            <w:r>
              <w:rPr>
                <w:rFonts w:ascii="Century Gothic" w:hAnsi="Century Gothic" w:cs="Tahoma"/>
                <w:color w:val="4F6682"/>
                <w:sz w:val="18"/>
                <w:szCs w:val="18"/>
              </w:rPr>
              <w:t>_______</w:t>
            </w:r>
          </w:p>
          <w:p w14:paraId="03DE3CD1" w14:textId="77777777" w:rsidR="00DF4061" w:rsidRPr="00210E9C" w:rsidRDefault="00DF4061" w:rsidP="00210E9C">
            <w:pPr>
              <w:tabs>
                <w:tab w:val="left" w:pos="720"/>
                <w:tab w:val="center" w:pos="2401"/>
              </w:tabs>
              <w:spacing w:before="0" w:after="0" w:line="240" w:lineRule="auto"/>
              <w:ind w:left="432" w:hanging="16"/>
              <w:jc w:val="center"/>
              <w:rPr>
                <w:rFonts w:ascii="Century Gothic" w:hAnsi="Century Gothic" w:cs="Tahoma"/>
                <w:color w:val="4F6682"/>
                <w:sz w:val="18"/>
                <w:szCs w:val="18"/>
              </w:rPr>
            </w:pPr>
            <w:r w:rsidRPr="00210E9C">
              <w:rPr>
                <w:rFonts w:ascii="Century Gothic" w:hAnsi="Century Gothic" w:cs="Tahoma"/>
                <w:color w:val="4F6682"/>
                <w:sz w:val="18"/>
                <w:szCs w:val="18"/>
              </w:rPr>
              <w:t>Assinatura do Paciente / Responsável</w:t>
            </w:r>
          </w:p>
        </w:tc>
        <w:tc>
          <w:tcPr>
            <w:tcW w:w="4168" w:type="dxa"/>
          </w:tcPr>
          <w:p w14:paraId="7FCFE361" w14:textId="77777777" w:rsidR="00DF4061" w:rsidRDefault="00DF4061" w:rsidP="00DF4061">
            <w:pPr>
              <w:spacing w:line="240" w:lineRule="auto"/>
              <w:ind w:left="132"/>
              <w:jc w:val="center"/>
              <w:rPr>
                <w:rFonts w:ascii="Century Gothic" w:hAnsi="Century Gothic" w:cs="Tahoma"/>
                <w:color w:val="4F6682"/>
                <w:sz w:val="18"/>
                <w:szCs w:val="18"/>
              </w:rPr>
            </w:pPr>
            <w:r w:rsidRPr="00210E9C">
              <w:rPr>
                <w:rFonts w:ascii="Century Gothic" w:hAnsi="Century Gothic" w:cs="Tahoma"/>
                <w:color w:val="4F6682"/>
                <w:sz w:val="18"/>
                <w:szCs w:val="18"/>
              </w:rPr>
              <w:t>__________________________________</w:t>
            </w:r>
            <w:r>
              <w:rPr>
                <w:rFonts w:ascii="Century Gothic" w:hAnsi="Century Gothic" w:cs="Tahoma"/>
                <w:color w:val="4F6682"/>
                <w:sz w:val="18"/>
                <w:szCs w:val="18"/>
              </w:rPr>
              <w:t>_______</w:t>
            </w:r>
          </w:p>
          <w:p w14:paraId="65530F0D" w14:textId="77777777" w:rsidR="00DF4061" w:rsidRPr="00210E9C" w:rsidRDefault="00DF4061" w:rsidP="00DF4061">
            <w:pPr>
              <w:spacing w:before="0" w:line="240" w:lineRule="auto"/>
              <w:ind w:left="132"/>
              <w:jc w:val="center"/>
              <w:rPr>
                <w:rFonts w:ascii="Century Gothic" w:hAnsi="Century Gothic" w:cs="Tahoma"/>
                <w:color w:val="4F6682"/>
                <w:sz w:val="18"/>
                <w:szCs w:val="18"/>
              </w:rPr>
            </w:pPr>
            <w:r w:rsidRPr="00210E9C">
              <w:rPr>
                <w:rFonts w:ascii="Century Gothic" w:hAnsi="Century Gothic" w:cs="Tahoma"/>
                <w:color w:val="4F6682"/>
                <w:sz w:val="18"/>
                <w:szCs w:val="18"/>
              </w:rPr>
              <w:t>Assinatura Responsável Fonte MD</w:t>
            </w:r>
          </w:p>
        </w:tc>
        <w:tc>
          <w:tcPr>
            <w:tcW w:w="1087" w:type="dxa"/>
          </w:tcPr>
          <w:p w14:paraId="3E7547A8" w14:textId="77777777" w:rsidR="00DF4061" w:rsidRPr="00210E9C" w:rsidRDefault="00DF4061" w:rsidP="00DF4061">
            <w:pPr>
              <w:spacing w:line="240" w:lineRule="auto"/>
              <w:ind w:left="132"/>
              <w:jc w:val="center"/>
              <w:rPr>
                <w:rFonts w:ascii="Century Gothic" w:hAnsi="Century Gothic" w:cs="Tahoma"/>
                <w:color w:val="4F6682"/>
                <w:sz w:val="18"/>
                <w:szCs w:val="18"/>
              </w:rPr>
            </w:pPr>
          </w:p>
        </w:tc>
      </w:tr>
    </w:tbl>
    <w:p w14:paraId="31F57121" w14:textId="77777777" w:rsidR="004049EF" w:rsidRPr="004049EF" w:rsidRDefault="004049EF" w:rsidP="00210E9C">
      <w:pPr>
        <w:rPr>
          <w:rFonts w:ascii="Century Gothic" w:hAnsi="Century Gothic" w:cs="Tahoma"/>
          <w:color w:val="4F6682"/>
          <w:sz w:val="20"/>
          <w:szCs w:val="20"/>
        </w:rPr>
      </w:pPr>
    </w:p>
    <w:sectPr w:rsidR="004049EF" w:rsidRPr="004049EF" w:rsidSect="006F24A0">
      <w:headerReference w:type="even" r:id="rId8"/>
      <w:headerReference w:type="default" r:id="rId9"/>
      <w:headerReference w:type="first" r:id="rId10"/>
      <w:pgSz w:w="11906" w:h="16838"/>
      <w:pgMar w:top="2268" w:right="1134" w:bottom="170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F3918" w14:textId="77777777" w:rsidR="00E712CB" w:rsidRDefault="00E712CB" w:rsidP="00115F6B">
      <w:pPr>
        <w:spacing w:before="0" w:after="0" w:line="240" w:lineRule="auto"/>
      </w:pPr>
      <w:r>
        <w:separator/>
      </w:r>
    </w:p>
  </w:endnote>
  <w:endnote w:type="continuationSeparator" w:id="0">
    <w:p w14:paraId="55AD90E7" w14:textId="77777777" w:rsidR="00E712CB" w:rsidRDefault="00E712CB" w:rsidP="00115F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StarSymbol">
    <w:charset w:val="02"/>
    <w:family w:val="auto"/>
    <w:pitch w:val="variable"/>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1DCC4" w14:textId="77777777" w:rsidR="00E712CB" w:rsidRDefault="00E712CB" w:rsidP="00115F6B">
      <w:pPr>
        <w:spacing w:before="0" w:after="0" w:line="240" w:lineRule="auto"/>
      </w:pPr>
      <w:r>
        <w:separator/>
      </w:r>
    </w:p>
  </w:footnote>
  <w:footnote w:type="continuationSeparator" w:id="0">
    <w:p w14:paraId="7CBC9DF2" w14:textId="77777777" w:rsidR="00E712CB" w:rsidRDefault="00E712CB" w:rsidP="00115F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C12C" w14:textId="77777777" w:rsidR="00A44080" w:rsidRDefault="00E712CB">
    <w:pPr>
      <w:pStyle w:val="Cabealho"/>
    </w:pPr>
    <w:r>
      <w:rPr>
        <w:noProof/>
        <w:lang w:eastAsia="pt-BR"/>
      </w:rPr>
      <w:pict w14:anchorId="074EE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5614" o:spid="_x0000_s2105" type="#_x0000_t75" style="position:absolute;left:0;text-align:left;margin-left:0;margin-top:0;width:595.7pt;height:841.9pt;z-index:-251657216;mso-position-horizontal:center;mso-position-horizontal-relative:margin;mso-position-vertical:center;mso-position-vertical-relative:margin" o:allowincell="f">
          <v:imagedata r:id="rId1" o:title="papel_timbrado_versao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AE28" w14:textId="1C493BB2" w:rsidR="00A44080" w:rsidRPr="00BB00DC" w:rsidRDefault="00A44080" w:rsidP="00536832">
    <w:pPr>
      <w:pStyle w:val="Cabealho"/>
      <w:spacing w:before="0" w:after="0" w:line="276" w:lineRule="auto"/>
      <w:jc w:val="right"/>
      <w:rPr>
        <w:color w:val="2F384B"/>
        <w:sz w:val="16"/>
        <w:szCs w:val="16"/>
      </w:rPr>
    </w:pPr>
    <w:r w:rsidRPr="00BB00DC">
      <w:rPr>
        <w:b/>
        <w:color w:val="2F384B"/>
        <w:sz w:val="18"/>
        <w:szCs w:val="1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81F02" w14:textId="77777777" w:rsidR="00A44080" w:rsidRDefault="00E712CB">
    <w:pPr>
      <w:pStyle w:val="Cabealho"/>
    </w:pPr>
    <w:r>
      <w:rPr>
        <w:noProof/>
        <w:lang w:eastAsia="pt-BR"/>
      </w:rPr>
      <w:pict w14:anchorId="04A7A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5613" o:spid="_x0000_s2104" type="#_x0000_t75" style="position:absolute;left:0;text-align:left;margin-left:0;margin-top:0;width:595.7pt;height:841.9pt;z-index:-251658240;mso-position-horizontal:center;mso-position-horizontal-relative:margin;mso-position-vertical:center;mso-position-vertical-relative:margin" o:allowincell="f">
          <v:imagedata r:id="rId1" o:title="papel_timbrado_versao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0D9D"/>
    <w:multiLevelType w:val="hybridMultilevel"/>
    <w:tmpl w:val="240C5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0F86772"/>
    <w:multiLevelType w:val="multilevel"/>
    <w:tmpl w:val="90FA364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02C27CB7"/>
    <w:multiLevelType w:val="hybridMultilevel"/>
    <w:tmpl w:val="D96EE4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1B56FB"/>
    <w:multiLevelType w:val="multilevel"/>
    <w:tmpl w:val="D96EE4E4"/>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C1365FE"/>
    <w:multiLevelType w:val="multilevel"/>
    <w:tmpl w:val="F67445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DC316E0"/>
    <w:multiLevelType w:val="multilevel"/>
    <w:tmpl w:val="97B44AEE"/>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6" w15:restartNumberingAfterBreak="0">
    <w:nsid w:val="0F2824F4"/>
    <w:multiLevelType w:val="hybridMultilevel"/>
    <w:tmpl w:val="BF3E489E"/>
    <w:lvl w:ilvl="0" w:tplc="0416000F">
      <w:start w:val="1"/>
      <w:numFmt w:val="decimal"/>
      <w:lvlText w:val="%1."/>
      <w:lvlJc w:val="left"/>
      <w:pPr>
        <w:ind w:left="792" w:hanging="360"/>
      </w:p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7" w15:restartNumberingAfterBreak="0">
    <w:nsid w:val="110E7291"/>
    <w:multiLevelType w:val="multilevel"/>
    <w:tmpl w:val="D96EE4E4"/>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38C0D2C"/>
    <w:multiLevelType w:val="multilevel"/>
    <w:tmpl w:val="F54E6E9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182F73F6"/>
    <w:multiLevelType w:val="multilevel"/>
    <w:tmpl w:val="C20839DE"/>
    <w:lvl w:ilvl="0">
      <w:start w:val="1"/>
      <w:numFmt w:val="decimal"/>
      <w:pStyle w:val="Ttulo1"/>
      <w:lvlText w:val="%1."/>
      <w:lvlJc w:val="left"/>
      <w:pPr>
        <w:tabs>
          <w:tab w:val="num" w:pos="999"/>
        </w:tabs>
        <w:ind w:left="999" w:hanging="432"/>
      </w:pPr>
      <w:rPr>
        <w:rFonts w:hint="default"/>
        <w:color w:val="4F648B"/>
      </w:rPr>
    </w:lvl>
    <w:lvl w:ilvl="1">
      <w:start w:val="1"/>
      <w:numFmt w:val="decimal"/>
      <w:pStyle w:val="Ttulo2"/>
      <w:lvlText w:val="%1.%2"/>
      <w:lvlJc w:val="left"/>
      <w:pPr>
        <w:tabs>
          <w:tab w:val="num" w:pos="1286"/>
        </w:tabs>
        <w:ind w:left="1286" w:hanging="576"/>
      </w:pPr>
      <w:rPr>
        <w:rFonts w:hint="default"/>
        <w:color w:val="4F648B"/>
      </w:rPr>
    </w:lvl>
    <w:lvl w:ilvl="2">
      <w:start w:val="1"/>
      <w:numFmt w:val="decimal"/>
      <w:pStyle w:val="Ttulo3"/>
      <w:lvlText w:val="%1.%2.%3"/>
      <w:lvlJc w:val="left"/>
      <w:pPr>
        <w:tabs>
          <w:tab w:val="num" w:pos="862"/>
        </w:tabs>
        <w:ind w:left="862" w:hanging="720"/>
      </w:pPr>
      <w:rPr>
        <w:rFonts w:hint="default"/>
        <w:b w:val="0"/>
        <w:color w:val="4F648B"/>
      </w:rPr>
    </w:lvl>
    <w:lvl w:ilvl="3">
      <w:start w:val="1"/>
      <w:numFmt w:val="decimal"/>
      <w:pStyle w:val="Ttulo4"/>
      <w:lvlText w:val="%1.%2.%3.%4"/>
      <w:lvlJc w:val="left"/>
      <w:pPr>
        <w:tabs>
          <w:tab w:val="num" w:pos="1290"/>
        </w:tabs>
        <w:ind w:left="1290" w:hanging="864"/>
      </w:pPr>
      <w:rPr>
        <w:rFonts w:hint="default"/>
        <w:color w:val="4F648B"/>
      </w:rPr>
    </w:lvl>
    <w:lvl w:ilvl="4">
      <w:start w:val="1"/>
      <w:numFmt w:val="decimal"/>
      <w:pStyle w:val="Ttulo5"/>
      <w:lvlText w:val="%1.%2.%3.%4.%5"/>
      <w:lvlJc w:val="left"/>
      <w:pPr>
        <w:tabs>
          <w:tab w:val="num" w:pos="1008"/>
        </w:tabs>
        <w:ind w:left="1008" w:hanging="1008"/>
      </w:pPr>
      <w:rPr>
        <w:rFonts w:hint="default"/>
        <w:color w:val="1E3E63"/>
      </w:rPr>
    </w:lvl>
    <w:lvl w:ilvl="5">
      <w:start w:val="1"/>
      <w:numFmt w:val="decimal"/>
      <w:pStyle w:val="Ttulo6"/>
      <w:lvlText w:val="%1.%2.%3.%4.%5.%6"/>
      <w:lvlJc w:val="left"/>
      <w:pPr>
        <w:tabs>
          <w:tab w:val="num" w:pos="639"/>
        </w:tabs>
        <w:ind w:left="639" w:hanging="1152"/>
      </w:pPr>
      <w:rPr>
        <w:rFonts w:hint="default"/>
      </w:rPr>
    </w:lvl>
    <w:lvl w:ilvl="6">
      <w:start w:val="1"/>
      <w:numFmt w:val="decimal"/>
      <w:pStyle w:val="Ttulo7"/>
      <w:lvlText w:val="%1.%2.%3.%4.%5.%6.%7"/>
      <w:lvlJc w:val="left"/>
      <w:pPr>
        <w:tabs>
          <w:tab w:val="num" w:pos="783"/>
        </w:tabs>
        <w:ind w:left="783" w:hanging="1296"/>
      </w:pPr>
      <w:rPr>
        <w:rFonts w:hint="default"/>
      </w:rPr>
    </w:lvl>
    <w:lvl w:ilvl="7">
      <w:start w:val="1"/>
      <w:numFmt w:val="decimal"/>
      <w:pStyle w:val="Ttulo8"/>
      <w:lvlText w:val="%1.%2.%3.%4.%5.%6.%7.%8"/>
      <w:lvlJc w:val="left"/>
      <w:pPr>
        <w:tabs>
          <w:tab w:val="num" w:pos="927"/>
        </w:tabs>
        <w:ind w:left="927" w:hanging="1440"/>
      </w:pPr>
      <w:rPr>
        <w:rFonts w:hint="default"/>
      </w:rPr>
    </w:lvl>
    <w:lvl w:ilvl="8">
      <w:start w:val="1"/>
      <w:numFmt w:val="decimal"/>
      <w:pStyle w:val="Ttulo9"/>
      <w:lvlText w:val="%1.%2.%3.%4.%5.%6.%7.%8.%9"/>
      <w:lvlJc w:val="left"/>
      <w:pPr>
        <w:tabs>
          <w:tab w:val="num" w:pos="1071"/>
        </w:tabs>
        <w:ind w:left="1071" w:hanging="1584"/>
      </w:pPr>
      <w:rPr>
        <w:rFonts w:hint="default"/>
      </w:rPr>
    </w:lvl>
  </w:abstractNum>
  <w:abstractNum w:abstractNumId="10" w15:restartNumberingAfterBreak="0">
    <w:nsid w:val="18325F62"/>
    <w:multiLevelType w:val="multilevel"/>
    <w:tmpl w:val="D96EE4E4"/>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9FA439B"/>
    <w:multiLevelType w:val="multilevel"/>
    <w:tmpl w:val="875E92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B9B3890"/>
    <w:multiLevelType w:val="hybridMultilevel"/>
    <w:tmpl w:val="B33C8CBC"/>
    <w:lvl w:ilvl="0" w:tplc="6BC2511E">
      <w:start w:val="1"/>
      <w:numFmt w:val="bullet"/>
      <w:pStyle w:val="RDXMarcador"/>
      <w:lvlText w:val="o"/>
      <w:lvlJc w:val="left"/>
      <w:pPr>
        <w:tabs>
          <w:tab w:val="num" w:pos="1500"/>
        </w:tabs>
        <w:ind w:left="1500" w:hanging="360"/>
      </w:pPr>
      <w:rPr>
        <w:rFonts w:ascii="Courier New" w:hAnsi="Courier New"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1C372AE2"/>
    <w:multiLevelType w:val="hybridMultilevel"/>
    <w:tmpl w:val="30FC9A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9D66A0"/>
    <w:multiLevelType w:val="hybridMultilevel"/>
    <w:tmpl w:val="A9722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0CF6215"/>
    <w:multiLevelType w:val="hybridMultilevel"/>
    <w:tmpl w:val="3814A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11A129A"/>
    <w:multiLevelType w:val="hybridMultilevel"/>
    <w:tmpl w:val="35125C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2F50A5"/>
    <w:multiLevelType w:val="multilevel"/>
    <w:tmpl w:val="3CE81D0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213808C7"/>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21573293"/>
    <w:multiLevelType w:val="hybridMultilevel"/>
    <w:tmpl w:val="1E6EE8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28A510F"/>
    <w:multiLevelType w:val="hybridMultilevel"/>
    <w:tmpl w:val="294838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76C2360"/>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291E18A0"/>
    <w:multiLevelType w:val="multilevel"/>
    <w:tmpl w:val="C54682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2AE2547E"/>
    <w:multiLevelType w:val="multilevel"/>
    <w:tmpl w:val="7B5C159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379B6217"/>
    <w:multiLevelType w:val="hybridMultilevel"/>
    <w:tmpl w:val="BE2665DE"/>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15:restartNumberingAfterBreak="0">
    <w:nsid w:val="3C0C5992"/>
    <w:multiLevelType w:val="multilevel"/>
    <w:tmpl w:val="245A18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3ECD0A6A"/>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3F7F36D8"/>
    <w:multiLevelType w:val="multilevel"/>
    <w:tmpl w:val="918633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41F50DDA"/>
    <w:multiLevelType w:val="hybridMultilevel"/>
    <w:tmpl w:val="4F18CBD8"/>
    <w:lvl w:ilvl="0" w:tplc="B81A3C1C">
      <w:start w:val="1"/>
      <w:numFmt w:val="decimal"/>
      <w:lvlText w:val="%1-"/>
      <w:lvlJc w:val="left"/>
      <w:pPr>
        <w:ind w:left="2157" w:hanging="1017"/>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29" w15:restartNumberingAfterBreak="0">
    <w:nsid w:val="4485739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24551A"/>
    <w:multiLevelType w:val="hybridMultilevel"/>
    <w:tmpl w:val="376EC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AB25BE2"/>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43428AF"/>
    <w:multiLevelType w:val="multilevel"/>
    <w:tmpl w:val="E07EDB1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554C1822"/>
    <w:multiLevelType w:val="multilevel"/>
    <w:tmpl w:val="D96EE4E4"/>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8FA3968"/>
    <w:multiLevelType w:val="multilevel"/>
    <w:tmpl w:val="0EF296B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5" w15:restartNumberingAfterBreak="0">
    <w:nsid w:val="5B6909FE"/>
    <w:multiLevelType w:val="hybridMultilevel"/>
    <w:tmpl w:val="C20CBB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C42489"/>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644C79BD"/>
    <w:multiLevelType w:val="multilevel"/>
    <w:tmpl w:val="5AB42FF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4515424"/>
    <w:multiLevelType w:val="multilevel"/>
    <w:tmpl w:val="56FA463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65DF58F2"/>
    <w:multiLevelType w:val="hybridMultilevel"/>
    <w:tmpl w:val="4992F4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CB05E66"/>
    <w:multiLevelType w:val="hybridMultilevel"/>
    <w:tmpl w:val="903259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D9B1B64"/>
    <w:multiLevelType w:val="multilevel"/>
    <w:tmpl w:val="E56C159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71180500"/>
    <w:multiLevelType w:val="hybridMultilevel"/>
    <w:tmpl w:val="1040D982"/>
    <w:lvl w:ilvl="0" w:tplc="04160005">
      <w:start w:val="1"/>
      <w:numFmt w:val="bullet"/>
      <w:lvlText w:val=""/>
      <w:lvlJc w:val="left"/>
      <w:pPr>
        <w:ind w:left="2220" w:hanging="360"/>
      </w:pPr>
      <w:rPr>
        <w:rFonts w:ascii="Wingdings" w:hAnsi="Wingdings" w:hint="default"/>
      </w:rPr>
    </w:lvl>
    <w:lvl w:ilvl="1" w:tplc="04160003">
      <w:start w:val="1"/>
      <w:numFmt w:val="bullet"/>
      <w:lvlText w:val="o"/>
      <w:lvlJc w:val="left"/>
      <w:pPr>
        <w:ind w:left="2940" w:hanging="360"/>
      </w:pPr>
      <w:rPr>
        <w:rFonts w:ascii="Courier New" w:hAnsi="Courier New" w:cs="Courier New" w:hint="default"/>
      </w:rPr>
    </w:lvl>
    <w:lvl w:ilvl="2" w:tplc="04160005">
      <w:start w:val="1"/>
      <w:numFmt w:val="bullet"/>
      <w:lvlText w:val=""/>
      <w:lvlJc w:val="left"/>
      <w:pPr>
        <w:ind w:left="3660" w:hanging="360"/>
      </w:pPr>
      <w:rPr>
        <w:rFonts w:ascii="Wingdings" w:hAnsi="Wingdings" w:hint="default"/>
      </w:rPr>
    </w:lvl>
    <w:lvl w:ilvl="3" w:tplc="04160001" w:tentative="1">
      <w:start w:val="1"/>
      <w:numFmt w:val="bullet"/>
      <w:lvlText w:val=""/>
      <w:lvlJc w:val="left"/>
      <w:pPr>
        <w:ind w:left="4380" w:hanging="360"/>
      </w:pPr>
      <w:rPr>
        <w:rFonts w:ascii="Symbol" w:hAnsi="Symbol" w:hint="default"/>
      </w:rPr>
    </w:lvl>
    <w:lvl w:ilvl="4" w:tplc="04160003" w:tentative="1">
      <w:start w:val="1"/>
      <w:numFmt w:val="bullet"/>
      <w:lvlText w:val="o"/>
      <w:lvlJc w:val="left"/>
      <w:pPr>
        <w:ind w:left="5100" w:hanging="360"/>
      </w:pPr>
      <w:rPr>
        <w:rFonts w:ascii="Courier New" w:hAnsi="Courier New" w:cs="Courier New" w:hint="default"/>
      </w:rPr>
    </w:lvl>
    <w:lvl w:ilvl="5" w:tplc="04160005" w:tentative="1">
      <w:start w:val="1"/>
      <w:numFmt w:val="bullet"/>
      <w:lvlText w:val=""/>
      <w:lvlJc w:val="left"/>
      <w:pPr>
        <w:ind w:left="5820" w:hanging="360"/>
      </w:pPr>
      <w:rPr>
        <w:rFonts w:ascii="Wingdings" w:hAnsi="Wingdings" w:hint="default"/>
      </w:rPr>
    </w:lvl>
    <w:lvl w:ilvl="6" w:tplc="04160001" w:tentative="1">
      <w:start w:val="1"/>
      <w:numFmt w:val="bullet"/>
      <w:lvlText w:val=""/>
      <w:lvlJc w:val="left"/>
      <w:pPr>
        <w:ind w:left="6540" w:hanging="360"/>
      </w:pPr>
      <w:rPr>
        <w:rFonts w:ascii="Symbol" w:hAnsi="Symbol" w:hint="default"/>
      </w:rPr>
    </w:lvl>
    <w:lvl w:ilvl="7" w:tplc="04160003" w:tentative="1">
      <w:start w:val="1"/>
      <w:numFmt w:val="bullet"/>
      <w:lvlText w:val="o"/>
      <w:lvlJc w:val="left"/>
      <w:pPr>
        <w:ind w:left="7260" w:hanging="360"/>
      </w:pPr>
      <w:rPr>
        <w:rFonts w:ascii="Courier New" w:hAnsi="Courier New" w:cs="Courier New" w:hint="default"/>
      </w:rPr>
    </w:lvl>
    <w:lvl w:ilvl="8" w:tplc="04160005" w:tentative="1">
      <w:start w:val="1"/>
      <w:numFmt w:val="bullet"/>
      <w:lvlText w:val=""/>
      <w:lvlJc w:val="left"/>
      <w:pPr>
        <w:ind w:left="7980" w:hanging="360"/>
      </w:pPr>
      <w:rPr>
        <w:rFonts w:ascii="Wingdings" w:hAnsi="Wingdings" w:hint="default"/>
      </w:rPr>
    </w:lvl>
  </w:abstractNum>
  <w:abstractNum w:abstractNumId="43" w15:restartNumberingAfterBreak="0">
    <w:nsid w:val="74912EC1"/>
    <w:multiLevelType w:val="multilevel"/>
    <w:tmpl w:val="BE402F50"/>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74B21054"/>
    <w:multiLevelType w:val="hybridMultilevel"/>
    <w:tmpl w:val="24923E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D230662"/>
    <w:multiLevelType w:val="hybridMultilevel"/>
    <w:tmpl w:val="28D03A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F6764AE"/>
    <w:multiLevelType w:val="multilevel"/>
    <w:tmpl w:val="D96EE4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41"/>
  </w:num>
  <w:num w:numId="5">
    <w:abstractNumId w:val="8"/>
  </w:num>
  <w:num w:numId="6">
    <w:abstractNumId w:val="34"/>
  </w:num>
  <w:num w:numId="7">
    <w:abstractNumId w:val="17"/>
  </w:num>
  <w:num w:numId="8">
    <w:abstractNumId w:val="11"/>
  </w:num>
  <w:num w:numId="9">
    <w:abstractNumId w:val="31"/>
  </w:num>
  <w:num w:numId="10">
    <w:abstractNumId w:val="25"/>
  </w:num>
  <w:num w:numId="11">
    <w:abstractNumId w:val="22"/>
  </w:num>
  <w:num w:numId="12">
    <w:abstractNumId w:val="37"/>
  </w:num>
  <w:num w:numId="13">
    <w:abstractNumId w:val="23"/>
  </w:num>
  <w:num w:numId="14">
    <w:abstractNumId w:val="43"/>
  </w:num>
  <w:num w:numId="15">
    <w:abstractNumId w:val="27"/>
  </w:num>
  <w:num w:numId="16">
    <w:abstractNumId w:val="4"/>
  </w:num>
  <w:num w:numId="17">
    <w:abstractNumId w:val="1"/>
  </w:num>
  <w:num w:numId="18">
    <w:abstractNumId w:val="32"/>
  </w:num>
  <w:num w:numId="19">
    <w:abstractNumId w:val="2"/>
  </w:num>
  <w:num w:numId="20">
    <w:abstractNumId w:val="26"/>
  </w:num>
  <w:num w:numId="21">
    <w:abstractNumId w:val="21"/>
  </w:num>
  <w:num w:numId="22">
    <w:abstractNumId w:val="38"/>
  </w:num>
  <w:num w:numId="23">
    <w:abstractNumId w:val="18"/>
  </w:num>
  <w:num w:numId="24">
    <w:abstractNumId w:val="36"/>
  </w:num>
  <w:num w:numId="25">
    <w:abstractNumId w:val="33"/>
  </w:num>
  <w:num w:numId="26">
    <w:abstractNumId w:val="7"/>
  </w:num>
  <w:num w:numId="27">
    <w:abstractNumId w:val="3"/>
  </w:num>
  <w:num w:numId="28">
    <w:abstractNumId w:val="10"/>
  </w:num>
  <w:num w:numId="29">
    <w:abstractNumId w:val="46"/>
  </w:num>
  <w:num w:numId="30">
    <w:abstractNumId w:val="29"/>
  </w:num>
  <w:num w:numId="31">
    <w:abstractNumId w:val="16"/>
  </w:num>
  <w:num w:numId="32">
    <w:abstractNumId w:val="44"/>
  </w:num>
  <w:num w:numId="33">
    <w:abstractNumId w:val="13"/>
  </w:num>
  <w:num w:numId="34">
    <w:abstractNumId w:val="15"/>
  </w:num>
  <w:num w:numId="35">
    <w:abstractNumId w:val="39"/>
  </w:num>
  <w:num w:numId="36">
    <w:abstractNumId w:val="45"/>
  </w:num>
  <w:num w:numId="37">
    <w:abstractNumId w:val="19"/>
  </w:num>
  <w:num w:numId="38">
    <w:abstractNumId w:val="40"/>
  </w:num>
  <w:num w:numId="39">
    <w:abstractNumId w:val="30"/>
  </w:num>
  <w:num w:numId="40">
    <w:abstractNumId w:val="20"/>
  </w:num>
  <w:num w:numId="41">
    <w:abstractNumId w:val="0"/>
  </w:num>
  <w:num w:numId="42">
    <w:abstractNumId w:val="35"/>
  </w:num>
  <w:num w:numId="43">
    <w:abstractNumId w:val="14"/>
  </w:num>
  <w:num w:numId="44">
    <w:abstractNumId w:val="24"/>
  </w:num>
  <w:num w:numId="45">
    <w:abstractNumId w:val="42"/>
  </w:num>
  <w:num w:numId="46">
    <w:abstractNumId w:val="28"/>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106">
      <o:colormru v:ext="edit" colors="#38537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3275"/>
    <w:rsid w:val="00022449"/>
    <w:rsid w:val="000257BB"/>
    <w:rsid w:val="00032FD5"/>
    <w:rsid w:val="00090026"/>
    <w:rsid w:val="000907CB"/>
    <w:rsid w:val="000A2BF2"/>
    <w:rsid w:val="000B2828"/>
    <w:rsid w:val="000D312D"/>
    <w:rsid w:val="000E6E32"/>
    <w:rsid w:val="000F2AB9"/>
    <w:rsid w:val="00104EE7"/>
    <w:rsid w:val="00115F6B"/>
    <w:rsid w:val="00124AA2"/>
    <w:rsid w:val="001276FE"/>
    <w:rsid w:val="00140FA8"/>
    <w:rsid w:val="0015285E"/>
    <w:rsid w:val="00154CB3"/>
    <w:rsid w:val="00166177"/>
    <w:rsid w:val="001A1B7B"/>
    <w:rsid w:val="001C34E6"/>
    <w:rsid w:val="001C4750"/>
    <w:rsid w:val="001D1C81"/>
    <w:rsid w:val="001D31B5"/>
    <w:rsid w:val="00210E9C"/>
    <w:rsid w:val="0021395E"/>
    <w:rsid w:val="002245EF"/>
    <w:rsid w:val="0022621B"/>
    <w:rsid w:val="00234C2F"/>
    <w:rsid w:val="00241073"/>
    <w:rsid w:val="002431B5"/>
    <w:rsid w:val="00260044"/>
    <w:rsid w:val="0028250B"/>
    <w:rsid w:val="0029478A"/>
    <w:rsid w:val="002B5F22"/>
    <w:rsid w:val="002C3D12"/>
    <w:rsid w:val="002D0B29"/>
    <w:rsid w:val="002F17FC"/>
    <w:rsid w:val="002F6B8E"/>
    <w:rsid w:val="003108AE"/>
    <w:rsid w:val="00311812"/>
    <w:rsid w:val="003125B4"/>
    <w:rsid w:val="00316666"/>
    <w:rsid w:val="00316E54"/>
    <w:rsid w:val="00320056"/>
    <w:rsid w:val="0032743D"/>
    <w:rsid w:val="00340930"/>
    <w:rsid w:val="00347778"/>
    <w:rsid w:val="00383BFF"/>
    <w:rsid w:val="003A71DB"/>
    <w:rsid w:val="003C2038"/>
    <w:rsid w:val="003C2F84"/>
    <w:rsid w:val="003C62B6"/>
    <w:rsid w:val="003D1457"/>
    <w:rsid w:val="003E146A"/>
    <w:rsid w:val="003E1B7E"/>
    <w:rsid w:val="003E30A4"/>
    <w:rsid w:val="003E3DCB"/>
    <w:rsid w:val="004016A0"/>
    <w:rsid w:val="004049EF"/>
    <w:rsid w:val="0041413B"/>
    <w:rsid w:val="004343F7"/>
    <w:rsid w:val="0045345D"/>
    <w:rsid w:val="00453AF0"/>
    <w:rsid w:val="00455375"/>
    <w:rsid w:val="004754A8"/>
    <w:rsid w:val="00487129"/>
    <w:rsid w:val="004942A1"/>
    <w:rsid w:val="004C58E1"/>
    <w:rsid w:val="004E2D3C"/>
    <w:rsid w:val="004E442C"/>
    <w:rsid w:val="004F2650"/>
    <w:rsid w:val="004F5863"/>
    <w:rsid w:val="005016BE"/>
    <w:rsid w:val="005033EE"/>
    <w:rsid w:val="00507C50"/>
    <w:rsid w:val="00525603"/>
    <w:rsid w:val="00536832"/>
    <w:rsid w:val="00542113"/>
    <w:rsid w:val="00545BBA"/>
    <w:rsid w:val="00546A21"/>
    <w:rsid w:val="00552D68"/>
    <w:rsid w:val="00554AF3"/>
    <w:rsid w:val="00563A49"/>
    <w:rsid w:val="005B0198"/>
    <w:rsid w:val="005B236F"/>
    <w:rsid w:val="005B4459"/>
    <w:rsid w:val="005C18FD"/>
    <w:rsid w:val="005D41E4"/>
    <w:rsid w:val="005F2C64"/>
    <w:rsid w:val="00601F64"/>
    <w:rsid w:val="00617D85"/>
    <w:rsid w:val="00635FAD"/>
    <w:rsid w:val="00637337"/>
    <w:rsid w:val="00640CB0"/>
    <w:rsid w:val="00641B7B"/>
    <w:rsid w:val="006456A3"/>
    <w:rsid w:val="00653EA3"/>
    <w:rsid w:val="006618C9"/>
    <w:rsid w:val="00667327"/>
    <w:rsid w:val="006676F0"/>
    <w:rsid w:val="00671BA8"/>
    <w:rsid w:val="00682738"/>
    <w:rsid w:val="00685846"/>
    <w:rsid w:val="006A318A"/>
    <w:rsid w:val="006B39ED"/>
    <w:rsid w:val="006C348D"/>
    <w:rsid w:val="006C4821"/>
    <w:rsid w:val="006F24A0"/>
    <w:rsid w:val="0071287C"/>
    <w:rsid w:val="00712C62"/>
    <w:rsid w:val="0071347B"/>
    <w:rsid w:val="007561A2"/>
    <w:rsid w:val="007756CD"/>
    <w:rsid w:val="00793B0F"/>
    <w:rsid w:val="007A33D8"/>
    <w:rsid w:val="007A7357"/>
    <w:rsid w:val="007C6757"/>
    <w:rsid w:val="008107DC"/>
    <w:rsid w:val="0081114B"/>
    <w:rsid w:val="00830097"/>
    <w:rsid w:val="00833C62"/>
    <w:rsid w:val="00844803"/>
    <w:rsid w:val="00860B6E"/>
    <w:rsid w:val="008614FB"/>
    <w:rsid w:val="0087024F"/>
    <w:rsid w:val="00875D75"/>
    <w:rsid w:val="008A086C"/>
    <w:rsid w:val="008C2EB8"/>
    <w:rsid w:val="008E488A"/>
    <w:rsid w:val="0090244A"/>
    <w:rsid w:val="009065B6"/>
    <w:rsid w:val="00961369"/>
    <w:rsid w:val="0096560F"/>
    <w:rsid w:val="00966ED7"/>
    <w:rsid w:val="00967662"/>
    <w:rsid w:val="00970158"/>
    <w:rsid w:val="009B50F4"/>
    <w:rsid w:val="009C542B"/>
    <w:rsid w:val="009C6CF2"/>
    <w:rsid w:val="009D5FDF"/>
    <w:rsid w:val="009E418B"/>
    <w:rsid w:val="00A36FD5"/>
    <w:rsid w:val="00A43F7B"/>
    <w:rsid w:val="00A44080"/>
    <w:rsid w:val="00A67425"/>
    <w:rsid w:val="00A7707D"/>
    <w:rsid w:val="00A83275"/>
    <w:rsid w:val="00A864DF"/>
    <w:rsid w:val="00A94CE2"/>
    <w:rsid w:val="00A95D3F"/>
    <w:rsid w:val="00AC6701"/>
    <w:rsid w:val="00AD2160"/>
    <w:rsid w:val="00AD3600"/>
    <w:rsid w:val="00AD6958"/>
    <w:rsid w:val="00AE71FB"/>
    <w:rsid w:val="00B36296"/>
    <w:rsid w:val="00B70EBA"/>
    <w:rsid w:val="00B72136"/>
    <w:rsid w:val="00B749B8"/>
    <w:rsid w:val="00BA4354"/>
    <w:rsid w:val="00BA5D7F"/>
    <w:rsid w:val="00BB00DC"/>
    <w:rsid w:val="00BB4089"/>
    <w:rsid w:val="00BD69E3"/>
    <w:rsid w:val="00BD6F6B"/>
    <w:rsid w:val="00BE1A7B"/>
    <w:rsid w:val="00BE686B"/>
    <w:rsid w:val="00C3783C"/>
    <w:rsid w:val="00C46FC4"/>
    <w:rsid w:val="00C624CA"/>
    <w:rsid w:val="00C65AC2"/>
    <w:rsid w:val="00C675FD"/>
    <w:rsid w:val="00C82B3E"/>
    <w:rsid w:val="00C90503"/>
    <w:rsid w:val="00C910E2"/>
    <w:rsid w:val="00CE65B1"/>
    <w:rsid w:val="00CF7A46"/>
    <w:rsid w:val="00D20469"/>
    <w:rsid w:val="00D4400E"/>
    <w:rsid w:val="00D541B7"/>
    <w:rsid w:val="00D6070F"/>
    <w:rsid w:val="00D713ED"/>
    <w:rsid w:val="00D81A34"/>
    <w:rsid w:val="00DB071C"/>
    <w:rsid w:val="00DC4304"/>
    <w:rsid w:val="00DE1902"/>
    <w:rsid w:val="00DE42F0"/>
    <w:rsid w:val="00DF4061"/>
    <w:rsid w:val="00DF63FB"/>
    <w:rsid w:val="00E23A8D"/>
    <w:rsid w:val="00E35595"/>
    <w:rsid w:val="00E46562"/>
    <w:rsid w:val="00E653C9"/>
    <w:rsid w:val="00E712CB"/>
    <w:rsid w:val="00E73009"/>
    <w:rsid w:val="00E76C7F"/>
    <w:rsid w:val="00E8670F"/>
    <w:rsid w:val="00EA0AED"/>
    <w:rsid w:val="00EB46DB"/>
    <w:rsid w:val="00EC1DF6"/>
    <w:rsid w:val="00EE6591"/>
    <w:rsid w:val="00F01713"/>
    <w:rsid w:val="00F07FD8"/>
    <w:rsid w:val="00F1753E"/>
    <w:rsid w:val="00F3021E"/>
    <w:rsid w:val="00F342E4"/>
    <w:rsid w:val="00F571C0"/>
    <w:rsid w:val="00F71189"/>
    <w:rsid w:val="00F830BF"/>
    <w:rsid w:val="00F8614A"/>
    <w:rsid w:val="00FD22B9"/>
    <w:rsid w:val="00FD6A4F"/>
    <w:rsid w:val="00FF056E"/>
    <w:rsid w:val="00FF4E06"/>
    <w:rsid w:val="00FF52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06">
      <o:colormru v:ext="edit" colors="#385370"/>
    </o:shapedefaults>
    <o:shapelayout v:ext="edit">
      <o:idmap v:ext="edit" data="1"/>
    </o:shapelayout>
  </w:shapeDefaults>
  <w:decimalSymbol w:val=","/>
  <w:listSeparator w:val=";"/>
  <w14:docId w14:val="6676BDF4"/>
  <w15:docId w15:val="{8FF2BEA5-5E51-462E-AD46-F4DF4EF2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RDX Normal"/>
    <w:qFormat/>
    <w:rsid w:val="009C6CF2"/>
    <w:pPr>
      <w:spacing w:before="240" w:after="120" w:line="320" w:lineRule="atLeast"/>
      <w:jc w:val="both"/>
    </w:pPr>
    <w:rPr>
      <w:rFonts w:ascii="Trebuchet MS" w:eastAsia="Times New Roman" w:hAnsi="Trebuchet MS" w:cs="Times New Roman"/>
      <w:szCs w:val="24"/>
    </w:rPr>
  </w:style>
  <w:style w:type="paragraph" w:styleId="Ttulo1">
    <w:name w:val="heading 1"/>
    <w:aliases w:val="RDX Titulo 1"/>
    <w:basedOn w:val="Normal"/>
    <w:next w:val="Normal"/>
    <w:link w:val="Ttulo1Char"/>
    <w:qFormat/>
    <w:rsid w:val="003E1B7E"/>
    <w:pPr>
      <w:keepNext/>
      <w:numPr>
        <w:numId w:val="1"/>
      </w:numPr>
      <w:spacing w:before="480" w:after="240"/>
      <w:outlineLvl w:val="0"/>
    </w:pPr>
    <w:rPr>
      <w:rFonts w:cs="Arial"/>
      <w:b/>
      <w:bCs/>
      <w:kern w:val="32"/>
      <w:sz w:val="32"/>
      <w:szCs w:val="32"/>
    </w:rPr>
  </w:style>
  <w:style w:type="paragraph" w:styleId="Ttulo2">
    <w:name w:val="heading 2"/>
    <w:aliases w:val="RDX Titulo 2"/>
    <w:basedOn w:val="Normal"/>
    <w:next w:val="Normal"/>
    <w:link w:val="Ttulo2Char"/>
    <w:qFormat/>
    <w:rsid w:val="003E1B7E"/>
    <w:pPr>
      <w:keepNext/>
      <w:numPr>
        <w:ilvl w:val="1"/>
        <w:numId w:val="1"/>
      </w:numPr>
      <w:tabs>
        <w:tab w:val="num" w:pos="63"/>
      </w:tabs>
      <w:spacing w:before="360" w:after="240"/>
      <w:ind w:left="578" w:right="567" w:hanging="578"/>
      <w:jc w:val="left"/>
      <w:outlineLvl w:val="1"/>
    </w:pPr>
    <w:rPr>
      <w:rFonts w:cs="Tahoma"/>
      <w:b/>
      <w:sz w:val="28"/>
      <w:szCs w:val="26"/>
    </w:rPr>
  </w:style>
  <w:style w:type="paragraph" w:styleId="Ttulo3">
    <w:name w:val="heading 3"/>
    <w:aliases w:val="RDX Titulo 3"/>
    <w:basedOn w:val="Normal"/>
    <w:next w:val="Normal"/>
    <w:link w:val="Ttulo3Char"/>
    <w:qFormat/>
    <w:rsid w:val="003E1B7E"/>
    <w:pPr>
      <w:keepNext/>
      <w:numPr>
        <w:ilvl w:val="2"/>
        <w:numId w:val="1"/>
      </w:numPr>
      <w:ind w:left="720"/>
      <w:outlineLvl w:val="2"/>
    </w:pPr>
    <w:rPr>
      <w:rFonts w:cs="Arial"/>
      <w:b/>
      <w:bCs/>
      <w:sz w:val="24"/>
      <w:szCs w:val="26"/>
    </w:rPr>
  </w:style>
  <w:style w:type="paragraph" w:styleId="Ttulo4">
    <w:name w:val="heading 4"/>
    <w:aliases w:val="RDX Titulo 4"/>
    <w:basedOn w:val="Normal"/>
    <w:next w:val="Normal"/>
    <w:link w:val="Ttulo4Char"/>
    <w:qFormat/>
    <w:rsid w:val="003E1B7E"/>
    <w:pPr>
      <w:keepNext/>
      <w:numPr>
        <w:ilvl w:val="3"/>
        <w:numId w:val="1"/>
      </w:numPr>
      <w:tabs>
        <w:tab w:val="num" w:pos="351"/>
      </w:tabs>
      <w:ind w:left="862" w:hanging="862"/>
      <w:outlineLvl w:val="3"/>
    </w:pPr>
    <w:rPr>
      <w:bCs/>
      <w:sz w:val="24"/>
      <w:szCs w:val="28"/>
    </w:rPr>
  </w:style>
  <w:style w:type="paragraph" w:styleId="Ttulo5">
    <w:name w:val="heading 5"/>
    <w:aliases w:val="RDX Titulo 5"/>
    <w:basedOn w:val="Normal"/>
    <w:next w:val="Normal"/>
    <w:link w:val="Ttulo5Char"/>
    <w:qFormat/>
    <w:rsid w:val="003E1B7E"/>
    <w:pPr>
      <w:numPr>
        <w:ilvl w:val="4"/>
        <w:numId w:val="1"/>
      </w:numPr>
      <w:tabs>
        <w:tab w:val="clear" w:pos="1008"/>
        <w:tab w:val="num" w:pos="495"/>
      </w:tabs>
      <w:spacing w:after="60"/>
      <w:ind w:left="1009" w:hanging="1009"/>
      <w:outlineLvl w:val="4"/>
    </w:pPr>
    <w:rPr>
      <w:bCs/>
      <w:iCs/>
      <w:szCs w:val="26"/>
    </w:rPr>
  </w:style>
  <w:style w:type="paragraph" w:styleId="Ttulo6">
    <w:name w:val="heading 6"/>
    <w:aliases w:val="RDX Titulo 6"/>
    <w:basedOn w:val="Normal"/>
    <w:next w:val="Normal"/>
    <w:link w:val="Ttulo6Char"/>
    <w:qFormat/>
    <w:rsid w:val="003E1B7E"/>
    <w:pPr>
      <w:numPr>
        <w:ilvl w:val="5"/>
        <w:numId w:val="1"/>
      </w:numPr>
      <w:spacing w:after="60"/>
      <w:ind w:left="1151" w:hanging="1151"/>
      <w:outlineLvl w:val="5"/>
    </w:pPr>
    <w:rPr>
      <w:bCs/>
      <w:szCs w:val="22"/>
    </w:rPr>
  </w:style>
  <w:style w:type="paragraph" w:styleId="Ttulo7">
    <w:name w:val="heading 7"/>
    <w:basedOn w:val="Normal"/>
    <w:next w:val="Normal"/>
    <w:link w:val="Ttulo7Char"/>
    <w:rsid w:val="003E1B7E"/>
    <w:pPr>
      <w:numPr>
        <w:ilvl w:val="6"/>
        <w:numId w:val="1"/>
      </w:numPr>
      <w:spacing w:after="60"/>
      <w:outlineLvl w:val="6"/>
    </w:pPr>
    <w:rPr>
      <w:rFonts w:ascii="Times New Roman" w:hAnsi="Times New Roman"/>
    </w:rPr>
  </w:style>
  <w:style w:type="paragraph" w:styleId="Ttulo8">
    <w:name w:val="heading 8"/>
    <w:basedOn w:val="Normal"/>
    <w:next w:val="Normal"/>
    <w:link w:val="Ttulo8Char"/>
    <w:rsid w:val="003E1B7E"/>
    <w:pPr>
      <w:numPr>
        <w:ilvl w:val="7"/>
        <w:numId w:val="1"/>
      </w:numPr>
      <w:spacing w:after="60"/>
      <w:outlineLvl w:val="7"/>
    </w:pPr>
    <w:rPr>
      <w:rFonts w:ascii="Times New Roman" w:hAnsi="Times New Roman"/>
      <w:i/>
      <w:iCs/>
    </w:rPr>
  </w:style>
  <w:style w:type="paragraph" w:styleId="Ttulo9">
    <w:name w:val="heading 9"/>
    <w:basedOn w:val="Normal"/>
    <w:next w:val="Normal"/>
    <w:link w:val="Ttulo9Char"/>
    <w:rsid w:val="003E1B7E"/>
    <w:pPr>
      <w:numPr>
        <w:ilvl w:val="8"/>
        <w:numId w:val="1"/>
      </w:numPr>
      <w:spacing w:after="60"/>
      <w:outlineLvl w:val="8"/>
    </w:pPr>
    <w:rPr>
      <w:rFonts w:ascii="Arial" w:hAnsi="Arial"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C6C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6CF2"/>
    <w:rPr>
      <w:rFonts w:ascii="Tahoma" w:hAnsi="Tahoma" w:cs="Tahoma"/>
      <w:sz w:val="16"/>
      <w:szCs w:val="16"/>
    </w:rPr>
  </w:style>
  <w:style w:type="paragraph" w:styleId="Cabealho">
    <w:name w:val="header"/>
    <w:basedOn w:val="Normal"/>
    <w:link w:val="CabealhoChar"/>
    <w:uiPriority w:val="99"/>
    <w:rsid w:val="009C6CF2"/>
    <w:pPr>
      <w:tabs>
        <w:tab w:val="center" w:pos="4320"/>
        <w:tab w:val="right" w:pos="8640"/>
      </w:tabs>
    </w:pPr>
  </w:style>
  <w:style w:type="character" w:customStyle="1" w:styleId="CabealhoChar">
    <w:name w:val="Cabeçalho Char"/>
    <w:basedOn w:val="Fontepargpadro"/>
    <w:link w:val="Cabealho"/>
    <w:uiPriority w:val="99"/>
    <w:rsid w:val="009C6CF2"/>
    <w:rPr>
      <w:rFonts w:ascii="Trebuchet MS" w:eastAsia="Times New Roman" w:hAnsi="Trebuchet MS" w:cs="Times New Roman"/>
      <w:szCs w:val="24"/>
    </w:rPr>
  </w:style>
  <w:style w:type="paragraph" w:styleId="Rodap">
    <w:name w:val="footer"/>
    <w:basedOn w:val="Normal"/>
    <w:link w:val="RodapChar"/>
    <w:uiPriority w:val="99"/>
    <w:rsid w:val="009C6CF2"/>
    <w:pPr>
      <w:tabs>
        <w:tab w:val="center" w:pos="4320"/>
        <w:tab w:val="right" w:pos="8640"/>
      </w:tabs>
      <w:spacing w:before="60" w:after="60"/>
      <w:jc w:val="center"/>
    </w:pPr>
    <w:rPr>
      <w:rFonts w:ascii="Tahoma" w:hAnsi="Tahoma"/>
      <w:color w:val="808080"/>
      <w:sz w:val="20"/>
      <w:szCs w:val="20"/>
      <w:lang w:val="en-US"/>
    </w:rPr>
  </w:style>
  <w:style w:type="character" w:customStyle="1" w:styleId="RodapChar">
    <w:name w:val="Rodapé Char"/>
    <w:basedOn w:val="Fontepargpadro"/>
    <w:link w:val="Rodap"/>
    <w:uiPriority w:val="99"/>
    <w:rsid w:val="009C6CF2"/>
    <w:rPr>
      <w:rFonts w:ascii="Tahoma" w:eastAsia="Times New Roman" w:hAnsi="Tahoma" w:cs="Times New Roman"/>
      <w:color w:val="808080"/>
      <w:sz w:val="20"/>
      <w:szCs w:val="20"/>
      <w:lang w:val="en-US"/>
    </w:rPr>
  </w:style>
  <w:style w:type="paragraph" w:customStyle="1" w:styleId="RodapeSite">
    <w:name w:val="Rodape Site"/>
    <w:basedOn w:val="Normal"/>
    <w:rsid w:val="009C6CF2"/>
    <w:pPr>
      <w:spacing w:before="60" w:after="60"/>
      <w:jc w:val="left"/>
    </w:pPr>
    <w:rPr>
      <w:color w:val="003366"/>
      <w:sz w:val="20"/>
      <w:szCs w:val="20"/>
    </w:rPr>
  </w:style>
  <w:style w:type="paragraph" w:styleId="SemEspaamento">
    <w:name w:val="No Spacing"/>
    <w:link w:val="SemEspaamentoChar"/>
    <w:uiPriority w:val="1"/>
    <w:qFormat/>
    <w:rsid w:val="00552D68"/>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552D68"/>
    <w:rPr>
      <w:rFonts w:eastAsiaTheme="minorEastAsia"/>
    </w:rPr>
  </w:style>
  <w:style w:type="table" w:styleId="SombreamentoClaro-nfase2">
    <w:name w:val="Light Shading Accent 2"/>
    <w:basedOn w:val="Tabelanormal"/>
    <w:uiPriority w:val="60"/>
    <w:rsid w:val="006C348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mentoClaro-nfase11">
    <w:name w:val="Sombreamento Claro - Ênfase 11"/>
    <w:basedOn w:val="Tabelanormal"/>
    <w:uiPriority w:val="60"/>
    <w:rsid w:val="006C34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elaCabealho">
    <w:name w:val="Tabela Cabeçalho"/>
    <w:basedOn w:val="Normal"/>
    <w:rsid w:val="00455375"/>
    <w:pPr>
      <w:jc w:val="center"/>
    </w:pPr>
    <w:rPr>
      <w:b/>
      <w:bCs/>
      <w:sz w:val="20"/>
    </w:rPr>
  </w:style>
  <w:style w:type="paragraph" w:customStyle="1" w:styleId="Conteudo">
    <w:name w:val="Conteudo"/>
    <w:basedOn w:val="Normal"/>
    <w:next w:val="Normal"/>
    <w:rsid w:val="00455375"/>
    <w:pPr>
      <w:spacing w:after="480"/>
    </w:pPr>
    <w:rPr>
      <w:b/>
      <w:u w:val="single"/>
    </w:rPr>
  </w:style>
  <w:style w:type="paragraph" w:styleId="Ttulo">
    <w:name w:val="Title"/>
    <w:basedOn w:val="Normal"/>
    <w:link w:val="TtuloChar"/>
    <w:rsid w:val="00455375"/>
    <w:pPr>
      <w:spacing w:after="60"/>
      <w:jc w:val="center"/>
    </w:pPr>
    <w:rPr>
      <w:rFonts w:ascii="Arial" w:hAnsi="Arial" w:cs="Arial"/>
      <w:b/>
      <w:bCs/>
      <w:kern w:val="28"/>
      <w:sz w:val="32"/>
      <w:szCs w:val="32"/>
    </w:rPr>
  </w:style>
  <w:style w:type="character" w:customStyle="1" w:styleId="TtuloChar">
    <w:name w:val="Título Char"/>
    <w:basedOn w:val="Fontepargpadro"/>
    <w:link w:val="Ttulo"/>
    <w:rsid w:val="00455375"/>
    <w:rPr>
      <w:rFonts w:ascii="Arial" w:eastAsia="Times New Roman" w:hAnsi="Arial" w:cs="Arial"/>
      <w:b/>
      <w:bCs/>
      <w:kern w:val="28"/>
      <w:sz w:val="32"/>
      <w:szCs w:val="32"/>
    </w:rPr>
  </w:style>
  <w:style w:type="paragraph" w:styleId="Sumrio1">
    <w:name w:val="toc 1"/>
    <w:basedOn w:val="Normal"/>
    <w:next w:val="Normal"/>
    <w:autoRedefine/>
    <w:uiPriority w:val="39"/>
    <w:rsid w:val="003E1B7E"/>
    <w:pPr>
      <w:tabs>
        <w:tab w:val="left" w:pos="440"/>
        <w:tab w:val="right" w:pos="9060"/>
      </w:tabs>
      <w:spacing w:before="360" w:after="0"/>
      <w:jc w:val="left"/>
    </w:pPr>
    <w:rPr>
      <w:rFonts w:ascii="Cambria" w:hAnsi="Cambria"/>
      <w:b/>
      <w:bCs/>
      <w:caps/>
      <w:sz w:val="24"/>
    </w:rPr>
  </w:style>
  <w:style w:type="paragraph" w:styleId="Sumrio2">
    <w:name w:val="toc 2"/>
    <w:basedOn w:val="Normal"/>
    <w:next w:val="Normal"/>
    <w:autoRedefine/>
    <w:uiPriority w:val="39"/>
    <w:rsid w:val="003E1B7E"/>
    <w:pPr>
      <w:spacing w:after="0"/>
      <w:jc w:val="left"/>
    </w:pPr>
    <w:rPr>
      <w:rFonts w:ascii="Calibri" w:hAnsi="Calibri" w:cs="Calibri"/>
      <w:b/>
      <w:bCs/>
      <w:sz w:val="20"/>
      <w:szCs w:val="20"/>
    </w:rPr>
  </w:style>
  <w:style w:type="paragraph" w:styleId="Sumrio3">
    <w:name w:val="toc 3"/>
    <w:basedOn w:val="Normal"/>
    <w:next w:val="Normal"/>
    <w:autoRedefine/>
    <w:uiPriority w:val="39"/>
    <w:rsid w:val="003E1B7E"/>
    <w:pPr>
      <w:spacing w:before="0" w:after="0"/>
      <w:ind w:left="220"/>
      <w:jc w:val="left"/>
    </w:pPr>
    <w:rPr>
      <w:rFonts w:ascii="Calibri" w:hAnsi="Calibri" w:cs="Calibri"/>
      <w:sz w:val="20"/>
      <w:szCs w:val="20"/>
    </w:rPr>
  </w:style>
  <w:style w:type="character" w:styleId="Hyperlink">
    <w:name w:val="Hyperlink"/>
    <w:uiPriority w:val="99"/>
    <w:rsid w:val="003E1B7E"/>
    <w:rPr>
      <w:color w:val="0000FF"/>
      <w:u w:val="single"/>
    </w:rPr>
  </w:style>
  <w:style w:type="character" w:customStyle="1" w:styleId="Ttulo1Char">
    <w:name w:val="Título 1 Char"/>
    <w:aliases w:val="RDX Titulo 1 Char"/>
    <w:basedOn w:val="Fontepargpadro"/>
    <w:link w:val="Ttulo1"/>
    <w:rsid w:val="003E1B7E"/>
    <w:rPr>
      <w:rFonts w:ascii="Trebuchet MS" w:eastAsia="Times New Roman" w:hAnsi="Trebuchet MS" w:cs="Arial"/>
      <w:b/>
      <w:bCs/>
      <w:kern w:val="32"/>
      <w:sz w:val="32"/>
      <w:szCs w:val="32"/>
    </w:rPr>
  </w:style>
  <w:style w:type="character" w:customStyle="1" w:styleId="Ttulo2Char">
    <w:name w:val="Título 2 Char"/>
    <w:aliases w:val="RDX Titulo 2 Char"/>
    <w:basedOn w:val="Fontepargpadro"/>
    <w:link w:val="Ttulo2"/>
    <w:rsid w:val="003E1B7E"/>
    <w:rPr>
      <w:rFonts w:ascii="Trebuchet MS" w:eastAsia="Times New Roman" w:hAnsi="Trebuchet MS" w:cs="Tahoma"/>
      <w:b/>
      <w:sz w:val="28"/>
      <w:szCs w:val="26"/>
    </w:rPr>
  </w:style>
  <w:style w:type="character" w:customStyle="1" w:styleId="Ttulo3Char">
    <w:name w:val="Título 3 Char"/>
    <w:aliases w:val="RDX Titulo 3 Char"/>
    <w:basedOn w:val="Fontepargpadro"/>
    <w:link w:val="Ttulo3"/>
    <w:rsid w:val="003E1B7E"/>
    <w:rPr>
      <w:rFonts w:ascii="Trebuchet MS" w:eastAsia="Times New Roman" w:hAnsi="Trebuchet MS" w:cs="Arial"/>
      <w:b/>
      <w:bCs/>
      <w:sz w:val="24"/>
      <w:szCs w:val="26"/>
    </w:rPr>
  </w:style>
  <w:style w:type="character" w:customStyle="1" w:styleId="Ttulo4Char">
    <w:name w:val="Título 4 Char"/>
    <w:aliases w:val="RDX Titulo 4 Char"/>
    <w:basedOn w:val="Fontepargpadro"/>
    <w:link w:val="Ttulo4"/>
    <w:rsid w:val="003E1B7E"/>
    <w:rPr>
      <w:rFonts w:ascii="Trebuchet MS" w:eastAsia="Times New Roman" w:hAnsi="Trebuchet MS" w:cs="Times New Roman"/>
      <w:bCs/>
      <w:sz w:val="24"/>
      <w:szCs w:val="28"/>
    </w:rPr>
  </w:style>
  <w:style w:type="character" w:customStyle="1" w:styleId="Ttulo5Char">
    <w:name w:val="Título 5 Char"/>
    <w:aliases w:val="RDX Titulo 5 Char"/>
    <w:basedOn w:val="Fontepargpadro"/>
    <w:link w:val="Ttulo5"/>
    <w:rsid w:val="003E1B7E"/>
    <w:rPr>
      <w:rFonts w:ascii="Trebuchet MS" w:eastAsia="Times New Roman" w:hAnsi="Trebuchet MS" w:cs="Times New Roman"/>
      <w:bCs/>
      <w:iCs/>
      <w:szCs w:val="26"/>
    </w:rPr>
  </w:style>
  <w:style w:type="character" w:customStyle="1" w:styleId="Ttulo6Char">
    <w:name w:val="Título 6 Char"/>
    <w:aliases w:val="RDX Titulo 6 Char"/>
    <w:basedOn w:val="Fontepargpadro"/>
    <w:link w:val="Ttulo6"/>
    <w:rsid w:val="003E1B7E"/>
    <w:rPr>
      <w:rFonts w:ascii="Trebuchet MS" w:eastAsia="Times New Roman" w:hAnsi="Trebuchet MS" w:cs="Times New Roman"/>
      <w:bCs/>
    </w:rPr>
  </w:style>
  <w:style w:type="character" w:customStyle="1" w:styleId="Ttulo7Char">
    <w:name w:val="Título 7 Char"/>
    <w:basedOn w:val="Fontepargpadro"/>
    <w:link w:val="Ttulo7"/>
    <w:rsid w:val="003E1B7E"/>
    <w:rPr>
      <w:rFonts w:ascii="Times New Roman" w:eastAsia="Times New Roman" w:hAnsi="Times New Roman" w:cs="Times New Roman"/>
      <w:szCs w:val="24"/>
    </w:rPr>
  </w:style>
  <w:style w:type="character" w:customStyle="1" w:styleId="Ttulo8Char">
    <w:name w:val="Título 8 Char"/>
    <w:basedOn w:val="Fontepargpadro"/>
    <w:link w:val="Ttulo8"/>
    <w:rsid w:val="003E1B7E"/>
    <w:rPr>
      <w:rFonts w:ascii="Times New Roman" w:eastAsia="Times New Roman" w:hAnsi="Times New Roman" w:cs="Times New Roman"/>
      <w:i/>
      <w:iCs/>
      <w:szCs w:val="24"/>
    </w:rPr>
  </w:style>
  <w:style w:type="character" w:customStyle="1" w:styleId="Ttulo9Char">
    <w:name w:val="Título 9 Char"/>
    <w:basedOn w:val="Fontepargpadro"/>
    <w:link w:val="Ttulo9"/>
    <w:rsid w:val="003E1B7E"/>
    <w:rPr>
      <w:rFonts w:ascii="Arial" w:eastAsia="Times New Roman" w:hAnsi="Arial" w:cs="Arial"/>
    </w:rPr>
  </w:style>
  <w:style w:type="paragraph" w:styleId="Legenda">
    <w:name w:val="caption"/>
    <w:basedOn w:val="Normal"/>
    <w:next w:val="Normal"/>
    <w:link w:val="LegendaChar"/>
    <w:rsid w:val="003E1B7E"/>
    <w:pPr>
      <w:jc w:val="center"/>
    </w:pPr>
    <w:rPr>
      <w:rFonts w:ascii="Tahoma" w:hAnsi="Tahoma"/>
      <w:bCs/>
      <w:sz w:val="20"/>
      <w:szCs w:val="20"/>
    </w:rPr>
  </w:style>
  <w:style w:type="character" w:customStyle="1" w:styleId="LegendaChar">
    <w:name w:val="Legenda Char"/>
    <w:link w:val="Legenda"/>
    <w:rsid w:val="003E1B7E"/>
    <w:rPr>
      <w:rFonts w:ascii="Tahoma" w:eastAsia="Times New Roman" w:hAnsi="Tahoma" w:cs="Times New Roman"/>
      <w:bCs/>
      <w:sz w:val="20"/>
      <w:szCs w:val="20"/>
    </w:rPr>
  </w:style>
  <w:style w:type="paragraph" w:customStyle="1" w:styleId="RDXMarcador">
    <w:name w:val="RDX Marcador"/>
    <w:basedOn w:val="Normal"/>
    <w:link w:val="RDXMarcadorChar"/>
    <w:qFormat/>
    <w:rsid w:val="003E1B7E"/>
    <w:pPr>
      <w:numPr>
        <w:numId w:val="2"/>
      </w:numPr>
      <w:spacing w:before="60"/>
    </w:pPr>
    <w:rPr>
      <w:szCs w:val="22"/>
    </w:rPr>
  </w:style>
  <w:style w:type="character" w:customStyle="1" w:styleId="RDXMarcadorChar">
    <w:name w:val="RDX Marcador Char"/>
    <w:link w:val="RDXMarcador"/>
    <w:rsid w:val="003E1B7E"/>
    <w:rPr>
      <w:rFonts w:ascii="Trebuchet MS" w:eastAsia="Times New Roman" w:hAnsi="Trebuchet MS" w:cs="Times New Roman"/>
    </w:rPr>
  </w:style>
  <w:style w:type="paragraph" w:customStyle="1" w:styleId="Standard">
    <w:name w:val="Standard"/>
    <w:rsid w:val="004E2D3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SombreamentoClaro-nfase3">
    <w:name w:val="Light Shading Accent 3"/>
    <w:basedOn w:val="Tabelanormal"/>
    <w:uiPriority w:val="60"/>
    <w:rsid w:val="007A33D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argrafodaLista">
    <w:name w:val="List Paragraph"/>
    <w:basedOn w:val="Normal"/>
    <w:uiPriority w:val="34"/>
    <w:qFormat/>
    <w:rsid w:val="004049EF"/>
    <w:pPr>
      <w:ind w:left="720"/>
      <w:contextualSpacing/>
    </w:pPr>
  </w:style>
  <w:style w:type="table" w:styleId="Tabelacomgrade">
    <w:name w:val="Table Grid"/>
    <w:basedOn w:val="Tabelanormal"/>
    <w:uiPriority w:val="59"/>
    <w:rsid w:val="00210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repositorios\fmd_organizacional\02%20modelos%20padroes%20formularios%20templates\(FMD)%20Modelo%20para%20Documentos.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CDAE-0A8A-4260-B4A2-5918A802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(FMD) Modelo para Documentos</Template>
  <TotalTime>54</TotalTime>
  <Pages>1</Pages>
  <Words>551</Words>
  <Characters>2980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Claudio Pires</cp:lastModifiedBy>
  <cp:revision>8</cp:revision>
  <cp:lastPrinted>2017-03-20T15:43:00Z</cp:lastPrinted>
  <dcterms:created xsi:type="dcterms:W3CDTF">2016-02-10T18:06:00Z</dcterms:created>
  <dcterms:modified xsi:type="dcterms:W3CDTF">2019-09-25T18:04:00Z</dcterms:modified>
</cp:coreProperties>
</file>